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D6C6BD"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5E931879" w14:textId="77777777" w:rsidR="00F90453" w:rsidRDefault="001222F7"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1A344AA1"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4C1ED5AA"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5F7B053" w14:textId="2166EAEC" w:rsidR="00222867" w:rsidRPr="00D635C4" w:rsidRDefault="001222F7" w:rsidP="00DE68A0">
            <w:pPr>
              <w:bidi w:val="0"/>
              <w:rPr>
                <w:rFonts w:hint="cs"/>
                <w:rtl/>
              </w:rPr>
            </w:pPr>
            <w:r>
              <w:rPr>
                <w:rFonts w:hint="cs"/>
                <w:rtl/>
              </w:rPr>
              <w:t>האנרגיה</w:t>
            </w:r>
          </w:p>
        </w:tc>
      </w:tr>
      <w:tr w:rsidR="007548B0" w14:paraId="37085A93"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631FBA3C"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53386F08" w14:textId="4C2A5E0C" w:rsidR="00222867" w:rsidRPr="00D635C4" w:rsidRDefault="001222F7" w:rsidP="00DE68A0">
            <w:pPr>
              <w:bidi w:val="0"/>
              <w:rPr>
                <w:rFonts w:hint="cs"/>
                <w:rtl/>
              </w:rPr>
            </w:pPr>
            <w:r>
              <w:rPr>
                <w:rFonts w:hint="cs"/>
                <w:rtl/>
              </w:rPr>
              <w:t>המכון הגיאולוגי</w:t>
            </w:r>
          </w:p>
        </w:tc>
      </w:tr>
      <w:tr w:rsidR="007548B0" w14:paraId="6EFFB456"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56879CFB"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2B9E3262" w14:textId="201F3FAB" w:rsidR="00222867" w:rsidRDefault="001222F7" w:rsidP="00DE68A0">
            <w:r>
              <w:rPr>
                <w:rFonts w:hint="cs"/>
                <w:rtl/>
              </w:rPr>
              <w:t>16.03.2022</w:t>
            </w:r>
          </w:p>
        </w:tc>
      </w:tr>
    </w:tbl>
    <w:p w14:paraId="62B6462B" w14:textId="77777777" w:rsidR="00332AFB" w:rsidRDefault="001222F7" w:rsidP="00222867">
      <w:pPr>
        <w:rPr>
          <w:rtl/>
        </w:rPr>
      </w:pPr>
    </w:p>
    <w:p w14:paraId="05AED470" w14:textId="77777777" w:rsidR="00222867" w:rsidRDefault="001222F7" w:rsidP="00222867">
      <w:pPr>
        <w:rPr>
          <w:rtl/>
        </w:rPr>
      </w:pPr>
    </w:p>
    <w:p w14:paraId="1F1886FC" w14:textId="77777777" w:rsidR="00222867" w:rsidRDefault="001222F7" w:rsidP="00222867">
      <w:pPr>
        <w:rPr>
          <w:rtl/>
        </w:rPr>
      </w:pPr>
    </w:p>
    <w:p w14:paraId="0AFF312A" w14:textId="77777777" w:rsidR="00222867" w:rsidRDefault="001222F7" w:rsidP="00222867">
      <w:pPr>
        <w:rPr>
          <w:rtl/>
        </w:rPr>
      </w:pPr>
    </w:p>
    <w:p w14:paraId="7B0DD3E6" w14:textId="77777777" w:rsidR="00222867" w:rsidRDefault="001222F7" w:rsidP="00222867">
      <w:pPr>
        <w:rPr>
          <w:rtl/>
        </w:rPr>
      </w:pPr>
    </w:p>
    <w:p w14:paraId="5C870EDF" w14:textId="77777777" w:rsidR="00222867" w:rsidRDefault="001222F7" w:rsidP="00222867">
      <w:pPr>
        <w:rPr>
          <w:rtl/>
        </w:rPr>
      </w:pPr>
    </w:p>
    <w:p w14:paraId="445265A4"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28121C3F" w14:textId="77777777" w:rsidR="00222867" w:rsidRDefault="001222F7" w:rsidP="00222867">
      <w:pPr>
        <w:jc w:val="both"/>
        <w:rPr>
          <w:rFonts w:ascii="Arial" w:hAnsi="Arial"/>
          <w:b/>
          <w:sz w:val="22"/>
          <w:szCs w:val="22"/>
          <w:rtl/>
        </w:rPr>
      </w:pPr>
    </w:p>
    <w:p w14:paraId="59D2644B" w14:textId="4252C080" w:rsidR="00222867" w:rsidRPr="00AF57E9" w:rsidRDefault="009B6B29" w:rsidP="001222F7">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1222F7">
        <w:rPr>
          <w:rFonts w:ascii="Wingdings" w:hAnsi="Wingdings" w:cstheme="minorBidi"/>
          <w:b/>
          <w:sz w:val="21"/>
          <w:szCs w:val="21"/>
        </w:rPr>
        <w:sym w:font="Wingdings" w:char="F0FC"/>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14:paraId="775E6F0E" w14:textId="77777777" w:rsidR="00222867" w:rsidRPr="00AF57E9" w:rsidRDefault="001222F7"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6C03CB6D" w14:textId="77777777" w:rsidTr="001B6642">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7CD755CE"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14:paraId="524BB399" w14:textId="77777777" w:rsidTr="001B6642">
        <w:tc>
          <w:tcPr>
            <w:tcW w:w="9019" w:type="dxa"/>
            <w:tcBorders>
              <w:top w:val="single" w:sz="4" w:space="0" w:color="auto"/>
              <w:left w:val="single" w:sz="4" w:space="0" w:color="auto"/>
              <w:bottom w:val="single" w:sz="4" w:space="0" w:color="auto"/>
              <w:right w:val="single" w:sz="4" w:space="0" w:color="auto"/>
            </w:tcBorders>
          </w:tcPr>
          <w:p w14:paraId="689FFDB8" w14:textId="77777777" w:rsidR="00222867" w:rsidRPr="001C227C" w:rsidRDefault="00B42358" w:rsidP="009266EC">
            <w:pPr>
              <w:spacing w:line="276" w:lineRule="auto"/>
              <w:rPr>
                <w:rFonts w:asciiTheme="minorBidi" w:hAnsiTheme="minorBidi" w:cstheme="minorBidi"/>
                <w:b/>
                <w:sz w:val="21"/>
                <w:szCs w:val="21"/>
                <w:rtl/>
                <w:lang w:eastAsia="he-IL"/>
              </w:rPr>
            </w:pPr>
            <w:r w:rsidRPr="001C227C">
              <w:rPr>
                <w:rFonts w:asciiTheme="minorBidi" w:hAnsiTheme="minorBidi" w:cstheme="minorBidi" w:hint="cs"/>
                <w:b/>
                <w:sz w:val="21"/>
                <w:szCs w:val="21"/>
                <w:rtl/>
                <w:lang w:eastAsia="he-IL"/>
              </w:rPr>
              <w:t>אנחנו מבקשים לבצע</w:t>
            </w:r>
            <w:r w:rsidR="007F6951">
              <w:rPr>
                <w:rFonts w:asciiTheme="minorBidi" w:hAnsiTheme="minorBidi" w:cstheme="minorBidi"/>
                <w:b/>
                <w:sz w:val="21"/>
                <w:szCs w:val="21"/>
                <w:lang w:eastAsia="he-IL"/>
              </w:rPr>
              <w:t xml:space="preserve"> </w:t>
            </w:r>
            <w:r w:rsidR="009266EC" w:rsidRPr="009266EC">
              <w:rPr>
                <w:rFonts w:asciiTheme="minorBidi" w:hAnsiTheme="minorBidi" w:cstheme="minorBidi" w:hint="cs"/>
                <w:b/>
                <w:sz w:val="21"/>
                <w:szCs w:val="21"/>
                <w:rtl/>
                <w:lang w:eastAsia="he-IL"/>
              </w:rPr>
              <w:t>65</w:t>
            </w:r>
            <w:r w:rsidR="007F6951">
              <w:rPr>
                <w:rFonts w:asciiTheme="minorBidi" w:hAnsiTheme="minorBidi" w:cstheme="minorBidi"/>
                <w:b/>
                <w:sz w:val="21"/>
                <w:szCs w:val="21"/>
                <w:lang w:eastAsia="he-IL"/>
              </w:rPr>
              <w:t xml:space="preserve"> </w:t>
            </w:r>
            <w:r w:rsidRPr="001C227C">
              <w:rPr>
                <w:rFonts w:asciiTheme="minorBidi" w:hAnsiTheme="minorBidi" w:cstheme="minorBidi" w:hint="cs"/>
                <w:b/>
                <w:sz w:val="21"/>
                <w:szCs w:val="21"/>
                <w:rtl/>
                <w:lang w:eastAsia="he-IL"/>
              </w:rPr>
              <w:t xml:space="preserve"> אנליזות של הגזים המומסים במי תהום במעבדתו של פרופ' יבחר גנאור מהמחלקה למדעי הטבע באוניברסיטת בן גוריון בנגב. </w:t>
            </w:r>
            <w:r w:rsidR="001C227C">
              <w:rPr>
                <w:rFonts w:asciiTheme="minorBidi" w:hAnsiTheme="minorBidi" w:cstheme="minorBidi" w:hint="cs"/>
                <w:b/>
                <w:sz w:val="21"/>
                <w:szCs w:val="21"/>
                <w:rtl/>
                <w:lang w:eastAsia="he-IL"/>
              </w:rPr>
              <w:t>לפרופ' יבחר גנאור</w:t>
            </w:r>
            <w:r w:rsidR="001C227C" w:rsidRPr="001C227C">
              <w:rPr>
                <w:rFonts w:asciiTheme="minorBidi" w:hAnsiTheme="minorBidi" w:cstheme="minorBidi" w:hint="cs"/>
                <w:b/>
                <w:sz w:val="21"/>
                <w:szCs w:val="21"/>
                <w:rtl/>
                <w:lang w:eastAsia="he-IL"/>
              </w:rPr>
              <w:t xml:space="preserve"> </w:t>
            </w:r>
            <w:r w:rsidRPr="001C227C">
              <w:rPr>
                <w:rFonts w:asciiTheme="minorBidi" w:hAnsiTheme="minorBidi" w:cstheme="minorBidi" w:hint="cs"/>
                <w:b/>
                <w:sz w:val="21"/>
                <w:szCs w:val="21"/>
                <w:rtl/>
                <w:lang w:eastAsia="he-IL"/>
              </w:rPr>
              <w:t>היכולת למדוד ולכמת את ההרכב של דוגמת גז נתונה בעבור מרכיבי הגז הבאים:</w:t>
            </w:r>
          </w:p>
          <w:p w14:paraId="5CD5760D" w14:textId="77777777" w:rsidR="00B42358" w:rsidRPr="001C227C" w:rsidRDefault="00B42358" w:rsidP="00B42358">
            <w:pPr>
              <w:bidi w:val="0"/>
              <w:spacing w:line="276" w:lineRule="auto"/>
              <w:rPr>
                <w:rFonts w:asciiTheme="minorBidi" w:hAnsiTheme="minorBidi" w:cstheme="minorBidi"/>
                <w:b/>
                <w:sz w:val="21"/>
                <w:szCs w:val="21"/>
                <w:rtl/>
                <w:lang w:eastAsia="he-IL"/>
              </w:rPr>
            </w:pPr>
            <w:r w:rsidRPr="001C227C">
              <w:rPr>
                <w:rFonts w:asciiTheme="minorBidi" w:hAnsiTheme="minorBidi" w:cstheme="minorBidi"/>
                <w:b/>
                <w:sz w:val="21"/>
                <w:szCs w:val="21"/>
                <w:lang w:eastAsia="he-IL"/>
              </w:rPr>
              <w:t>C1-C4, CO, CO2, H2, H2S, O2, N2.</w:t>
            </w:r>
          </w:p>
          <w:p w14:paraId="041EB462" w14:textId="77777777" w:rsidR="00B42358" w:rsidRDefault="00B42358" w:rsidP="00B42358">
            <w:pPr>
              <w:spacing w:line="276" w:lineRule="auto"/>
              <w:rPr>
                <w:rFonts w:asciiTheme="minorBidi" w:hAnsiTheme="minorBidi" w:cstheme="minorBidi"/>
                <w:b/>
                <w:sz w:val="21"/>
                <w:szCs w:val="21"/>
                <w:rtl/>
                <w:lang w:eastAsia="he-IL"/>
              </w:rPr>
            </w:pPr>
            <w:r w:rsidRPr="001C227C">
              <w:rPr>
                <w:rFonts w:asciiTheme="minorBidi" w:hAnsiTheme="minorBidi" w:cstheme="minorBidi" w:hint="cs"/>
                <w:b/>
                <w:sz w:val="21"/>
                <w:szCs w:val="21"/>
                <w:rtl/>
                <w:lang w:eastAsia="he-IL"/>
              </w:rPr>
              <w:t>בנוסף, ניתן יהיה לכמת את מרכיב הגז הלא ידועים שלא נמדד בדוגמא על מנת שנוכל לבחון האם נרצה לחקור את הרכב הגז הלא מדוד במחקרים עתידיים.</w:t>
            </w:r>
          </w:p>
          <w:p w14:paraId="28FAB70B" w14:textId="77777777" w:rsidR="00473DC9" w:rsidRDefault="00473DC9" w:rsidP="00B42358">
            <w:pPr>
              <w:spacing w:line="276" w:lineRule="auto"/>
              <w:rPr>
                <w:rFonts w:asciiTheme="minorBidi" w:hAnsiTheme="minorBidi" w:cstheme="minorBidi"/>
                <w:b/>
                <w:sz w:val="21"/>
                <w:szCs w:val="21"/>
                <w:rtl/>
                <w:lang w:eastAsia="he-IL"/>
              </w:rPr>
            </w:pPr>
          </w:p>
          <w:p w14:paraId="354CF79D" w14:textId="77777777" w:rsidR="00473DC9" w:rsidRPr="001C227C" w:rsidRDefault="00473DC9" w:rsidP="00473DC9">
            <w:pPr>
              <w:spacing w:line="276"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בדיקה זו תאפשר לבצע כימות ראשוני של כמות הגזים הנפלטים לאטמוספירה כתוצאה מהפקת מי תהום ברחבי ישראל.</w:t>
            </w:r>
          </w:p>
          <w:p w14:paraId="64C41AF9" w14:textId="77777777" w:rsidR="00B42358" w:rsidRPr="00B42358" w:rsidRDefault="00B42358" w:rsidP="00B42358">
            <w:pPr>
              <w:spacing w:line="276" w:lineRule="auto"/>
              <w:rPr>
                <w:rFonts w:asciiTheme="minorBidi" w:hAnsiTheme="minorBidi" w:cstheme="minorBidi"/>
                <w:b/>
                <w:sz w:val="21"/>
                <w:szCs w:val="21"/>
                <w:highlight w:val="yellow"/>
                <w:rtl/>
                <w:lang w:val="en-GB" w:eastAsia="he-IL"/>
              </w:rPr>
            </w:pPr>
          </w:p>
        </w:tc>
      </w:tr>
      <w:tr w:rsidR="007548B0" w14:paraId="55D5048A" w14:textId="77777777" w:rsidTr="001B6642">
        <w:tc>
          <w:tcPr>
            <w:tcW w:w="9019" w:type="dxa"/>
            <w:tcBorders>
              <w:top w:val="single" w:sz="4" w:space="0" w:color="auto"/>
              <w:left w:val="single" w:sz="4" w:space="0" w:color="auto"/>
              <w:bottom w:val="single" w:sz="4" w:space="0" w:color="auto"/>
              <w:right w:val="single" w:sz="4" w:space="0" w:color="auto"/>
            </w:tcBorders>
          </w:tcPr>
          <w:p w14:paraId="3D35D910" w14:textId="77777777" w:rsidR="00222867" w:rsidRPr="00AF57E9" w:rsidRDefault="001222F7">
            <w:pPr>
              <w:spacing w:line="276" w:lineRule="auto"/>
              <w:rPr>
                <w:rFonts w:asciiTheme="minorBidi" w:hAnsiTheme="minorBidi" w:cstheme="minorBidi"/>
                <w:b/>
                <w:sz w:val="21"/>
                <w:szCs w:val="21"/>
                <w:highlight w:val="yellow"/>
                <w:lang w:eastAsia="he-IL"/>
              </w:rPr>
            </w:pPr>
          </w:p>
        </w:tc>
      </w:tr>
      <w:tr w:rsidR="007548B0" w14:paraId="18D72081" w14:textId="77777777" w:rsidTr="001B6642">
        <w:tc>
          <w:tcPr>
            <w:tcW w:w="9019" w:type="dxa"/>
            <w:tcBorders>
              <w:top w:val="single" w:sz="4" w:space="0" w:color="auto"/>
              <w:left w:val="single" w:sz="4" w:space="0" w:color="auto"/>
              <w:bottom w:val="single" w:sz="4" w:space="0" w:color="auto"/>
              <w:right w:val="single" w:sz="4" w:space="0" w:color="auto"/>
            </w:tcBorders>
          </w:tcPr>
          <w:p w14:paraId="681C1825" w14:textId="77777777" w:rsidR="00222867" w:rsidRPr="00AF57E9" w:rsidRDefault="001222F7">
            <w:pPr>
              <w:spacing w:line="276" w:lineRule="auto"/>
              <w:rPr>
                <w:rFonts w:asciiTheme="minorBidi" w:hAnsiTheme="minorBidi" w:cstheme="minorBidi"/>
                <w:b/>
                <w:sz w:val="21"/>
                <w:szCs w:val="21"/>
                <w:highlight w:val="yellow"/>
                <w:lang w:eastAsia="he-IL"/>
              </w:rPr>
            </w:pPr>
          </w:p>
        </w:tc>
      </w:tr>
      <w:tr w:rsidR="007548B0" w14:paraId="6DE47BB3" w14:textId="77777777" w:rsidTr="001B6642">
        <w:tc>
          <w:tcPr>
            <w:tcW w:w="9019" w:type="dxa"/>
            <w:tcBorders>
              <w:top w:val="single" w:sz="4" w:space="0" w:color="auto"/>
              <w:left w:val="single" w:sz="4" w:space="0" w:color="auto"/>
              <w:bottom w:val="single" w:sz="4" w:space="0" w:color="auto"/>
              <w:right w:val="single" w:sz="4" w:space="0" w:color="auto"/>
            </w:tcBorders>
          </w:tcPr>
          <w:p w14:paraId="1006BF45" w14:textId="77777777" w:rsidR="00222867" w:rsidRPr="00AF57E9" w:rsidRDefault="001222F7">
            <w:pPr>
              <w:spacing w:line="276" w:lineRule="auto"/>
              <w:rPr>
                <w:rFonts w:asciiTheme="minorBidi" w:hAnsiTheme="minorBidi" w:cstheme="minorBidi"/>
                <w:b/>
                <w:sz w:val="21"/>
                <w:szCs w:val="21"/>
                <w:highlight w:val="yellow"/>
                <w:lang w:eastAsia="he-IL"/>
              </w:rPr>
            </w:pPr>
          </w:p>
        </w:tc>
      </w:tr>
    </w:tbl>
    <w:p w14:paraId="716A86B9" w14:textId="77777777" w:rsidR="00222867" w:rsidRPr="00AF57E9" w:rsidRDefault="001222F7" w:rsidP="00222867">
      <w:pPr>
        <w:rPr>
          <w:rFonts w:asciiTheme="minorBidi" w:hAnsiTheme="minorBidi" w:cstheme="minorBidi"/>
          <w:b/>
          <w:sz w:val="21"/>
          <w:szCs w:val="21"/>
          <w:lang w:eastAsia="he-IL"/>
        </w:rPr>
      </w:pPr>
    </w:p>
    <w:p w14:paraId="1EBF5B6C" w14:textId="77777777" w:rsidR="00222867" w:rsidRPr="00AF57E9" w:rsidRDefault="009B6B29" w:rsidP="00FF5FC0">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FF5FC0">
        <w:rPr>
          <w:rFonts w:ascii="Wingdings" w:hAnsi="Wingdings" w:cstheme="minorBidi"/>
          <w:b/>
          <w:sz w:val="21"/>
          <w:szCs w:val="21"/>
        </w:rPr>
        <w:sym w:font="Wingdings" w:char="F0FC"/>
      </w:r>
      <w:r w:rsidRPr="00AF57E9">
        <w:rPr>
          <w:rFonts w:asciiTheme="minorBidi" w:hAnsiTheme="minorBidi" w:cstheme="minorBidi"/>
          <w:b/>
          <w:sz w:val="21"/>
          <w:szCs w:val="21"/>
          <w:rtl/>
        </w:rPr>
        <w:t xml:space="preserve">  לא</w:t>
      </w:r>
    </w:p>
    <w:p w14:paraId="2E230D96" w14:textId="77777777" w:rsidR="00222867" w:rsidRPr="00AF57E9" w:rsidRDefault="001222F7" w:rsidP="00222867">
      <w:pPr>
        <w:rPr>
          <w:rFonts w:asciiTheme="minorBidi" w:hAnsiTheme="minorBidi" w:cstheme="minorBidi"/>
          <w:b/>
          <w:sz w:val="21"/>
          <w:szCs w:val="21"/>
          <w:rtl/>
        </w:rPr>
      </w:pPr>
    </w:p>
    <w:p w14:paraId="11CCF4AF"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7ED39218" w14:textId="77777777" w:rsidR="00222867" w:rsidRPr="00AF57E9" w:rsidRDefault="001222F7"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7F2C72CD" w14:textId="77777777" w:rsidTr="00222867">
        <w:tc>
          <w:tcPr>
            <w:tcW w:w="3085" w:type="dxa"/>
            <w:hideMark/>
          </w:tcPr>
          <w:p w14:paraId="1598AF96" w14:textId="1BC9353B" w:rsidR="00222867" w:rsidRPr="00AF57E9" w:rsidRDefault="009B6B29" w:rsidP="001222F7">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001222F7">
              <w:rPr>
                <w:rFonts w:ascii="Wingdings" w:hAnsi="Wingdings" w:cstheme="minorBidi"/>
                <w:b/>
                <w:sz w:val="21"/>
                <w:szCs w:val="21"/>
              </w:rPr>
              <w:sym w:font="Wingdings" w:char="F0A8"/>
            </w:r>
            <w:r w:rsidRPr="00AF57E9">
              <w:rPr>
                <w:rFonts w:asciiTheme="minorBidi" w:hAnsiTheme="minorBidi" w:cstheme="minorBidi"/>
                <w:b/>
                <w:sz w:val="21"/>
                <w:szCs w:val="21"/>
                <w:rtl/>
              </w:rPr>
              <w:t xml:space="preserve">  טובין</w:t>
            </w:r>
          </w:p>
        </w:tc>
        <w:tc>
          <w:tcPr>
            <w:tcW w:w="2977" w:type="dxa"/>
            <w:hideMark/>
          </w:tcPr>
          <w:p w14:paraId="1D94D38D" w14:textId="79CF5679" w:rsidR="00222867" w:rsidRPr="00AF57E9" w:rsidRDefault="001222F7">
            <w:pPr>
              <w:ind w:right="283"/>
              <w:rPr>
                <w:rFonts w:asciiTheme="minorBidi" w:hAnsiTheme="minorBidi" w:cstheme="minorBidi"/>
                <w:b/>
                <w:sz w:val="21"/>
                <w:szCs w:val="21"/>
                <w:lang w:eastAsia="he-IL"/>
              </w:rPr>
            </w:pPr>
            <w:r>
              <w:rPr>
                <w:rFonts w:ascii="Wingdings" w:hAnsi="Wingdings" w:cstheme="minorBidi"/>
                <w:b/>
                <w:sz w:val="21"/>
                <w:szCs w:val="21"/>
              </w:rPr>
              <w:sym w:font="Wingdings" w:char="F0FC"/>
            </w:r>
            <w:r w:rsidR="009B6B29" w:rsidRPr="00AF57E9">
              <w:rPr>
                <w:rFonts w:asciiTheme="minorBidi" w:hAnsiTheme="minorBidi" w:cstheme="minorBidi"/>
                <w:b/>
                <w:sz w:val="21"/>
                <w:szCs w:val="21"/>
                <w:rtl/>
              </w:rPr>
              <w:t xml:space="preserve">  שירותים</w:t>
            </w:r>
          </w:p>
        </w:tc>
        <w:tc>
          <w:tcPr>
            <w:tcW w:w="3116" w:type="dxa"/>
          </w:tcPr>
          <w:p w14:paraId="71849BB1"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0755BC7B" w14:textId="77777777" w:rsidR="00222867" w:rsidRPr="00AF57E9" w:rsidRDefault="001222F7">
            <w:pPr>
              <w:ind w:right="283"/>
              <w:rPr>
                <w:rFonts w:asciiTheme="minorBidi" w:hAnsiTheme="minorBidi" w:cstheme="minorBidi"/>
                <w:b/>
                <w:sz w:val="21"/>
                <w:szCs w:val="21"/>
                <w:lang w:eastAsia="he-IL"/>
              </w:rPr>
            </w:pPr>
          </w:p>
        </w:tc>
      </w:tr>
    </w:tbl>
    <w:p w14:paraId="673D248C" w14:textId="77777777" w:rsidR="00222867" w:rsidRPr="00AF57E9" w:rsidRDefault="001222F7"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2080E60D" w14:textId="77777777" w:rsidTr="00222867">
        <w:tc>
          <w:tcPr>
            <w:tcW w:w="2698" w:type="dxa"/>
            <w:shd w:val="clear" w:color="auto" w:fill="E6E6E6"/>
            <w:hideMark/>
          </w:tcPr>
          <w:p w14:paraId="2FAFF54A"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14:paraId="0C61D6FA" w14:textId="77777777" w:rsidR="00222867" w:rsidRPr="00AF57E9" w:rsidRDefault="001B6642" w:rsidP="001B6642">
            <w:pPr>
              <w:rPr>
                <w:rFonts w:asciiTheme="minorBidi" w:hAnsiTheme="minorBidi" w:cstheme="minorBidi"/>
                <w:b/>
                <w:sz w:val="21"/>
                <w:szCs w:val="21"/>
                <w:highlight w:val="yellow"/>
                <w:rtl/>
                <w:lang w:eastAsia="he-IL"/>
              </w:rPr>
            </w:pPr>
            <w:r>
              <w:rPr>
                <w:rFonts w:asciiTheme="minorBidi" w:hAnsiTheme="minorBidi" w:cstheme="minorBidi" w:hint="cs"/>
                <w:b/>
                <w:sz w:val="21"/>
                <w:szCs w:val="21"/>
                <w:rtl/>
                <w:lang w:eastAsia="he-IL"/>
              </w:rPr>
              <w:t>פרופ' יבחר גנאור</w:t>
            </w:r>
          </w:p>
        </w:tc>
      </w:tr>
      <w:tr w:rsidR="007548B0" w14:paraId="0FAF4BAE" w14:textId="77777777" w:rsidTr="00222867">
        <w:tc>
          <w:tcPr>
            <w:tcW w:w="2698" w:type="dxa"/>
            <w:shd w:val="clear" w:color="auto" w:fill="E6E6E6"/>
            <w:hideMark/>
          </w:tcPr>
          <w:p w14:paraId="0C06412A" w14:textId="77777777"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14:paraId="66FEA3D3"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14:paraId="51DFBF00" w14:textId="77777777" w:rsidR="00222867" w:rsidRPr="00AF57E9" w:rsidRDefault="001222F7">
            <w:pPr>
              <w:rPr>
                <w:rFonts w:asciiTheme="minorBidi" w:hAnsiTheme="minorBidi" w:cstheme="minorBidi"/>
                <w:b/>
                <w:sz w:val="21"/>
                <w:szCs w:val="21"/>
                <w:highlight w:val="yellow"/>
                <w:lang w:eastAsia="he-IL"/>
              </w:rPr>
            </w:pPr>
          </w:p>
        </w:tc>
      </w:tr>
      <w:tr w:rsidR="007548B0" w14:paraId="3EA60E49" w14:textId="77777777" w:rsidTr="00222867">
        <w:tc>
          <w:tcPr>
            <w:tcW w:w="2698" w:type="dxa"/>
            <w:shd w:val="clear" w:color="auto" w:fill="E6E6E6"/>
            <w:hideMark/>
          </w:tcPr>
          <w:p w14:paraId="52F6FC2C"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14:paraId="6834F308" w14:textId="77777777" w:rsidR="00222867" w:rsidRPr="00AF57E9" w:rsidRDefault="001B6642" w:rsidP="009B6B29">
            <w:pPr>
              <w:rPr>
                <w:rFonts w:asciiTheme="minorBidi" w:hAnsiTheme="minorBidi" w:cstheme="minorBidi"/>
                <w:b/>
                <w:sz w:val="21"/>
                <w:szCs w:val="21"/>
                <w:lang w:eastAsia="he-IL"/>
              </w:rPr>
            </w:pPr>
            <w:r>
              <w:rPr>
                <w:rFonts w:ascii="Wingdings" w:hAnsi="Wingdings" w:cstheme="minorBidi"/>
                <w:b/>
                <w:sz w:val="21"/>
                <w:szCs w:val="21"/>
              </w:rPr>
              <w:sym w:font="Wingdings" w:char="F0FC"/>
            </w:r>
            <w:r w:rsidR="009B6B29" w:rsidRPr="00AF57E9">
              <w:rPr>
                <w:rFonts w:asciiTheme="minorBidi" w:hAnsiTheme="minorBidi" w:cstheme="minorBidi"/>
                <w:b/>
                <w:sz w:val="21"/>
                <w:szCs w:val="21"/>
                <w:rtl/>
              </w:rPr>
              <w:t xml:space="preserve">ספק יחיד </w:t>
            </w:r>
          </w:p>
        </w:tc>
        <w:tc>
          <w:tcPr>
            <w:tcW w:w="3060" w:type="dxa"/>
            <w:hideMark/>
          </w:tcPr>
          <w:p w14:paraId="525C6BF2" w14:textId="77777777" w:rsidR="00222867" w:rsidRPr="00AF57E9" w:rsidRDefault="001B6642" w:rsidP="001B6642">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009B6B29" w:rsidRPr="00AF57E9">
              <w:rPr>
                <w:rFonts w:asciiTheme="minorBidi" w:hAnsiTheme="minorBidi" w:cstheme="minorBidi"/>
                <w:b/>
                <w:sz w:val="21"/>
                <w:szCs w:val="21"/>
                <w:rtl/>
              </w:rPr>
              <w:t xml:space="preserve">ספק חוץ </w:t>
            </w:r>
          </w:p>
        </w:tc>
      </w:tr>
      <w:tr w:rsidR="007548B0" w14:paraId="1FB642D2" w14:textId="77777777" w:rsidTr="00222867">
        <w:tc>
          <w:tcPr>
            <w:tcW w:w="2698" w:type="dxa"/>
            <w:shd w:val="clear" w:color="auto" w:fill="E6E6E6"/>
            <w:hideMark/>
          </w:tcPr>
          <w:p w14:paraId="037EEB87"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14:paraId="371E47D3" w14:textId="7E2C0ACA" w:rsidR="00222867" w:rsidRPr="00FF5FC0" w:rsidRDefault="001222F7" w:rsidP="001222F7">
            <w:pPr>
              <w:rPr>
                <w:rFonts w:asciiTheme="minorBidi" w:hAnsiTheme="minorBidi" w:cstheme="minorBidi"/>
                <w:b/>
                <w:sz w:val="21"/>
                <w:szCs w:val="21"/>
                <w:highlight w:val="yellow"/>
                <w:lang w:val="en-GB" w:eastAsia="he-IL"/>
              </w:rPr>
            </w:pPr>
            <w:r>
              <w:rPr>
                <w:rFonts w:asciiTheme="minorBidi" w:hAnsiTheme="minorBidi" w:hint="cs"/>
                <w:b/>
                <w:sz w:val="21"/>
                <w:szCs w:val="21"/>
                <w:rtl/>
                <w:lang w:eastAsia="he-IL"/>
              </w:rPr>
              <w:t xml:space="preserve">  61,638 </w:t>
            </w:r>
            <w:r w:rsidR="00FF5FC0">
              <w:rPr>
                <w:rFonts w:asciiTheme="minorBidi" w:hAnsiTheme="minorBidi" w:hint="cs"/>
                <w:b/>
                <w:sz w:val="21"/>
                <w:szCs w:val="21"/>
                <w:rtl/>
                <w:lang w:val="en-GB" w:eastAsia="he-IL"/>
              </w:rPr>
              <w:t xml:space="preserve"> </w:t>
            </w:r>
            <w:bookmarkStart w:id="0" w:name="_GoBack"/>
            <w:bookmarkEnd w:id="0"/>
            <w:r w:rsidRPr="001222F7">
              <w:rPr>
                <w:rFonts w:asciiTheme="minorBidi" w:hAnsiTheme="minorBidi" w:cstheme="minorBidi" w:hint="cs"/>
                <w:b/>
                <w:sz w:val="21"/>
                <w:szCs w:val="21"/>
                <w:rtl/>
                <w:lang w:val="en-GB" w:eastAsia="he-IL"/>
              </w:rPr>
              <w:t>₪ כולל מע"מ</w:t>
            </w:r>
          </w:p>
        </w:tc>
      </w:tr>
      <w:tr w:rsidR="007548B0" w14:paraId="44A22B3C" w14:textId="77777777" w:rsidTr="001C227C">
        <w:tc>
          <w:tcPr>
            <w:tcW w:w="2698" w:type="dxa"/>
            <w:shd w:val="clear" w:color="auto" w:fill="E6E6E6"/>
            <w:hideMark/>
          </w:tcPr>
          <w:p w14:paraId="2E2E2B9C" w14:textId="77777777"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lastRenderedPageBreak/>
              <w:t xml:space="preserve">תקופת ההתקשרות: </w:t>
            </w:r>
          </w:p>
        </w:tc>
        <w:tc>
          <w:tcPr>
            <w:tcW w:w="6480" w:type="dxa"/>
            <w:gridSpan w:val="2"/>
            <w:shd w:val="clear" w:color="auto" w:fill="auto"/>
          </w:tcPr>
          <w:p w14:paraId="3C4BD7CA" w14:textId="01E8201D" w:rsidR="001222F7" w:rsidRPr="001222F7" w:rsidRDefault="001222F7" w:rsidP="001222F7">
            <w:pPr>
              <w:rPr>
                <w:rFonts w:asciiTheme="minorBidi" w:hAnsiTheme="minorBidi" w:cstheme="minorBidi"/>
                <w:b/>
                <w:sz w:val="21"/>
                <w:szCs w:val="21"/>
                <w:lang w:eastAsia="he-IL"/>
              </w:rPr>
            </w:pPr>
            <w:r>
              <w:rPr>
                <w:rFonts w:asciiTheme="minorBidi" w:hAnsiTheme="minorBidi" w:cstheme="minorBidi" w:hint="cs"/>
                <w:b/>
                <w:sz w:val="21"/>
                <w:szCs w:val="21"/>
                <w:rtl/>
                <w:lang w:eastAsia="he-IL"/>
              </w:rPr>
              <w:t>01.05.2022-31.07.2022</w:t>
            </w:r>
          </w:p>
        </w:tc>
      </w:tr>
    </w:tbl>
    <w:p w14:paraId="1C61883F" w14:textId="77777777" w:rsidR="00222867" w:rsidRPr="00AF57E9" w:rsidRDefault="001222F7" w:rsidP="00222867">
      <w:pPr>
        <w:rPr>
          <w:rFonts w:asciiTheme="minorBidi" w:hAnsiTheme="minorBidi" w:cstheme="minorBidi"/>
          <w:bCs/>
          <w:sz w:val="21"/>
          <w:szCs w:val="21"/>
          <w:rtl/>
          <w:lang w:eastAsia="he-IL"/>
        </w:rPr>
      </w:pPr>
    </w:p>
    <w:p w14:paraId="64B49E7E" w14:textId="77777777"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14:paraId="00313E2A"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7C2A846E" w14:textId="77777777" w:rsidR="00222867" w:rsidRPr="00AF57E9" w:rsidRDefault="001222F7" w:rsidP="00222867">
      <w:pPr>
        <w:rPr>
          <w:rFonts w:asciiTheme="minorBidi" w:hAnsiTheme="minorBidi" w:cstheme="minorBidi"/>
          <w:bCs/>
          <w:sz w:val="21"/>
          <w:szCs w:val="21"/>
          <w:rtl/>
        </w:rPr>
      </w:pPr>
    </w:p>
    <w:p w14:paraId="0627727E"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325FF74F"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269F59A2" w14:textId="77777777"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4A3E5DB7"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559E025B" w14:textId="77777777" w:rsidR="00222867" w:rsidRPr="00AF57E9" w:rsidRDefault="001222F7"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42D68F2C" w14:textId="77777777" w:rsidTr="00B42358">
        <w:tc>
          <w:tcPr>
            <w:tcW w:w="9019" w:type="dxa"/>
            <w:tcBorders>
              <w:top w:val="single" w:sz="4" w:space="0" w:color="auto"/>
              <w:left w:val="single" w:sz="4" w:space="0" w:color="auto"/>
              <w:bottom w:val="single" w:sz="4" w:space="0" w:color="auto"/>
              <w:right w:val="single" w:sz="4" w:space="0" w:color="auto"/>
            </w:tcBorders>
          </w:tcPr>
          <w:p w14:paraId="29CD44D6" w14:textId="77777777" w:rsidR="00222867" w:rsidRPr="00B42358" w:rsidRDefault="006122F3" w:rsidP="00B42358">
            <w:pPr>
              <w:spacing w:line="360" w:lineRule="auto"/>
              <w:rPr>
                <w:rFonts w:asciiTheme="minorBidi" w:hAnsiTheme="minorBidi" w:cstheme="minorBidi"/>
                <w:b/>
                <w:sz w:val="21"/>
                <w:szCs w:val="21"/>
                <w:rtl/>
                <w:lang w:val="en-GB" w:eastAsia="he-IL"/>
              </w:rPr>
            </w:pPr>
            <w:r w:rsidRPr="00B42358">
              <w:rPr>
                <w:rFonts w:asciiTheme="minorBidi" w:hAnsiTheme="minorBidi" w:cstheme="minorBidi" w:hint="cs"/>
                <w:b/>
                <w:sz w:val="21"/>
                <w:szCs w:val="21"/>
                <w:rtl/>
                <w:lang w:val="en-GB" w:eastAsia="he-IL"/>
              </w:rPr>
              <w:t xml:space="preserve">1. </w:t>
            </w:r>
            <w:r w:rsidR="00B42358" w:rsidRPr="00B42358">
              <w:rPr>
                <w:rFonts w:asciiTheme="minorBidi" w:hAnsiTheme="minorBidi" w:cstheme="minorBidi" w:hint="cs"/>
                <w:b/>
                <w:sz w:val="21"/>
                <w:szCs w:val="21"/>
                <w:rtl/>
                <w:lang w:val="en-GB" w:eastAsia="he-IL"/>
              </w:rPr>
              <w:t xml:space="preserve">מערך המדידה שיש ברשותו של </w:t>
            </w:r>
            <w:r w:rsidR="001C227C">
              <w:rPr>
                <w:rFonts w:asciiTheme="minorBidi" w:hAnsiTheme="minorBidi" w:cstheme="minorBidi" w:hint="cs"/>
                <w:b/>
                <w:sz w:val="21"/>
                <w:szCs w:val="21"/>
                <w:rtl/>
                <w:lang w:eastAsia="he-IL"/>
              </w:rPr>
              <w:t>פרופ' יבחר גנאור</w:t>
            </w:r>
            <w:r w:rsidR="001C227C" w:rsidRPr="00B42358">
              <w:rPr>
                <w:rFonts w:asciiTheme="minorBidi" w:hAnsiTheme="minorBidi" w:cstheme="minorBidi" w:hint="cs"/>
                <w:b/>
                <w:sz w:val="21"/>
                <w:szCs w:val="21"/>
                <w:rtl/>
                <w:lang w:val="en-GB" w:eastAsia="he-IL"/>
              </w:rPr>
              <w:t xml:space="preserve"> </w:t>
            </w:r>
            <w:r w:rsidR="00B42358" w:rsidRPr="00B42358">
              <w:rPr>
                <w:rFonts w:asciiTheme="minorBidi" w:hAnsiTheme="minorBidi" w:cstheme="minorBidi" w:hint="cs"/>
                <w:b/>
                <w:sz w:val="21"/>
                <w:szCs w:val="21"/>
                <w:rtl/>
                <w:lang w:val="en-GB" w:eastAsia="he-IL"/>
              </w:rPr>
              <w:t xml:space="preserve">הוא ייחודי. מערך זה כולל את גז הכרומטורגף עצמו ועקרון המדידה של הגזים (חיישן מוליכות תרמלית) שמאפשר מדידה של מגוון רחב של ריכוזים </w:t>
            </w:r>
            <w:r w:rsidR="00B42358">
              <w:rPr>
                <w:rFonts w:asciiTheme="minorBidi" w:hAnsiTheme="minorBidi" w:cstheme="minorBidi" w:hint="cs"/>
                <w:b/>
                <w:sz w:val="21"/>
                <w:szCs w:val="21"/>
                <w:rtl/>
                <w:lang w:val="en-GB" w:eastAsia="he-IL"/>
              </w:rPr>
              <w:t xml:space="preserve">של כל המרכיבים שהוזכרו לעיל. </w:t>
            </w:r>
          </w:p>
        </w:tc>
      </w:tr>
      <w:tr w:rsidR="007548B0" w14:paraId="671743CE" w14:textId="77777777" w:rsidTr="00B42358">
        <w:tc>
          <w:tcPr>
            <w:tcW w:w="9019" w:type="dxa"/>
            <w:tcBorders>
              <w:top w:val="single" w:sz="4" w:space="0" w:color="auto"/>
              <w:left w:val="single" w:sz="4" w:space="0" w:color="auto"/>
              <w:bottom w:val="single" w:sz="4" w:space="0" w:color="auto"/>
              <w:right w:val="single" w:sz="4" w:space="0" w:color="auto"/>
            </w:tcBorders>
          </w:tcPr>
          <w:p w14:paraId="3C3F6520" w14:textId="77777777" w:rsidR="00222867" w:rsidRPr="00AF57E9" w:rsidRDefault="00B42358" w:rsidP="00B42358">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2. כמו כן, </w:t>
            </w:r>
            <w:r w:rsidR="001C227C">
              <w:rPr>
                <w:rFonts w:asciiTheme="minorBidi" w:hAnsiTheme="minorBidi" w:cstheme="minorBidi" w:hint="cs"/>
                <w:b/>
                <w:sz w:val="21"/>
                <w:szCs w:val="21"/>
                <w:rtl/>
                <w:lang w:eastAsia="he-IL"/>
              </w:rPr>
              <w:t xml:space="preserve">לפרופ' יבחר גנאור </w:t>
            </w:r>
            <w:r>
              <w:rPr>
                <w:rFonts w:asciiTheme="minorBidi" w:hAnsiTheme="minorBidi" w:cstheme="minorBidi" w:hint="cs"/>
                <w:b/>
                <w:sz w:val="21"/>
                <w:szCs w:val="21"/>
                <w:rtl/>
                <w:lang w:eastAsia="he-IL"/>
              </w:rPr>
              <w:t xml:space="preserve">יש סטנרטים רבים של גז, שאף כוללים גזים רעילים בריכוזים שמוגדרים מעל לסף רגישות </w:t>
            </w:r>
            <w:r w:rsidR="001B6642">
              <w:rPr>
                <w:rFonts w:asciiTheme="minorBidi" w:hAnsiTheme="minorBidi" w:cstheme="minorBidi" w:hint="cs"/>
                <w:b/>
                <w:sz w:val="21"/>
                <w:szCs w:val="21"/>
                <w:rtl/>
                <w:lang w:eastAsia="he-IL"/>
              </w:rPr>
              <w:t xml:space="preserve">הפיצוץ כך שיש חשיבות לעבודה מסודרת במנדף ייעודי שאליו מגיעים כל גזי הכיול הרלוונטים למחקר זה. </w:t>
            </w:r>
          </w:p>
        </w:tc>
      </w:tr>
      <w:tr w:rsidR="007548B0" w14:paraId="15494C89" w14:textId="77777777" w:rsidTr="00B42358">
        <w:tc>
          <w:tcPr>
            <w:tcW w:w="9019" w:type="dxa"/>
            <w:tcBorders>
              <w:top w:val="single" w:sz="4" w:space="0" w:color="auto"/>
              <w:left w:val="single" w:sz="4" w:space="0" w:color="auto"/>
              <w:bottom w:val="single" w:sz="4" w:space="0" w:color="auto"/>
              <w:right w:val="single" w:sz="4" w:space="0" w:color="auto"/>
            </w:tcBorders>
          </w:tcPr>
          <w:p w14:paraId="0291251C" w14:textId="77777777" w:rsidR="00222867" w:rsidRPr="00AF57E9" w:rsidRDefault="001B6642" w:rsidP="001B664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3. אנו מצויים היטב בתחום האנליזות של גזים בישראל ובעולם. אנו משתפים פעולה עם קולגות באוניברסיטאות רבות בסין, גרמניה וארה"ב. מעבדות אלו לרוב מתרכזות באנליזה של מרכיבי גז מסויימים ולא כל הגז כולו. כמו כן, מכיוון שלא רצוי לשלוח דוגמאות גז לחו"ל מפאת סכנת פיצוץ, אנחנו מעדיפים להשאיר את הדוגמאות בארץ ולא לשלחן לחו"ל. בארץ אין עוד מערך כפי שקיים באוניברסיטת בן גוריון אצל פרופ' גנאור. </w:t>
            </w:r>
          </w:p>
        </w:tc>
      </w:tr>
      <w:tr w:rsidR="007548B0" w14:paraId="6E1A62F9" w14:textId="77777777" w:rsidTr="00B42358">
        <w:tc>
          <w:tcPr>
            <w:tcW w:w="9019" w:type="dxa"/>
            <w:tcBorders>
              <w:top w:val="single" w:sz="4" w:space="0" w:color="auto"/>
              <w:left w:val="single" w:sz="4" w:space="0" w:color="auto"/>
              <w:bottom w:val="single" w:sz="4" w:space="0" w:color="auto"/>
              <w:right w:val="single" w:sz="4" w:space="0" w:color="auto"/>
            </w:tcBorders>
          </w:tcPr>
          <w:p w14:paraId="3809E170" w14:textId="77777777" w:rsidR="00222867" w:rsidRPr="00AF57E9" w:rsidRDefault="001C227C" w:rsidP="001C227C">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4. כמו כן, מעבדות אינן</w:t>
            </w:r>
            <w:r w:rsidR="00F0429D">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מציעות את האפשרות לכמת את הגז השאיריתי, הלא ידוע, כפי שעושה מעבדתו של פרופ' יבחר גנאור. מההיבט המחקרי, נקודה זו הינה קריטית משום שקיימת האפשרות שבדוגמאות נתונות מכילות מרכיב עיקרי של גז שאינו חלק מהמרכיבים הנמדדים.</w:t>
            </w:r>
          </w:p>
        </w:tc>
      </w:tr>
      <w:tr w:rsidR="007548B0" w14:paraId="7A703FD6" w14:textId="77777777" w:rsidTr="00B42358">
        <w:tc>
          <w:tcPr>
            <w:tcW w:w="9019" w:type="dxa"/>
            <w:tcBorders>
              <w:top w:val="single" w:sz="4" w:space="0" w:color="auto"/>
              <w:left w:val="single" w:sz="4" w:space="0" w:color="auto"/>
              <w:bottom w:val="single" w:sz="4" w:space="0" w:color="auto"/>
              <w:right w:val="single" w:sz="4" w:space="0" w:color="auto"/>
            </w:tcBorders>
          </w:tcPr>
          <w:p w14:paraId="0553C9C5" w14:textId="77777777" w:rsidR="00222867" w:rsidRPr="00AF57E9" w:rsidRDefault="001222F7">
            <w:pPr>
              <w:spacing w:line="360" w:lineRule="auto"/>
              <w:rPr>
                <w:rFonts w:asciiTheme="minorBidi" w:hAnsiTheme="minorBidi" w:cstheme="minorBidi"/>
                <w:b/>
                <w:sz w:val="21"/>
                <w:szCs w:val="21"/>
                <w:lang w:eastAsia="he-IL"/>
              </w:rPr>
            </w:pPr>
          </w:p>
        </w:tc>
      </w:tr>
      <w:tr w:rsidR="007548B0" w14:paraId="2D92500A" w14:textId="77777777" w:rsidTr="00B42358">
        <w:tc>
          <w:tcPr>
            <w:tcW w:w="9019" w:type="dxa"/>
            <w:tcBorders>
              <w:top w:val="single" w:sz="4" w:space="0" w:color="auto"/>
              <w:left w:val="single" w:sz="4" w:space="0" w:color="auto"/>
              <w:bottom w:val="single" w:sz="4" w:space="0" w:color="auto"/>
              <w:right w:val="single" w:sz="4" w:space="0" w:color="auto"/>
            </w:tcBorders>
          </w:tcPr>
          <w:p w14:paraId="3F4DFA91" w14:textId="77777777" w:rsidR="00222867" w:rsidRPr="00AF57E9" w:rsidRDefault="001222F7">
            <w:pPr>
              <w:spacing w:line="360" w:lineRule="auto"/>
              <w:rPr>
                <w:rFonts w:asciiTheme="minorBidi" w:hAnsiTheme="minorBidi" w:cstheme="minorBidi"/>
                <w:b/>
                <w:sz w:val="21"/>
                <w:szCs w:val="21"/>
                <w:lang w:eastAsia="he-IL"/>
              </w:rPr>
            </w:pPr>
          </w:p>
        </w:tc>
      </w:tr>
      <w:tr w:rsidR="007548B0" w14:paraId="096E6752" w14:textId="77777777" w:rsidTr="00B42358">
        <w:tc>
          <w:tcPr>
            <w:tcW w:w="9019" w:type="dxa"/>
            <w:tcBorders>
              <w:top w:val="single" w:sz="4" w:space="0" w:color="auto"/>
              <w:left w:val="single" w:sz="4" w:space="0" w:color="auto"/>
              <w:bottom w:val="single" w:sz="4" w:space="0" w:color="auto"/>
              <w:right w:val="single" w:sz="4" w:space="0" w:color="auto"/>
            </w:tcBorders>
          </w:tcPr>
          <w:p w14:paraId="61154E6C" w14:textId="77777777" w:rsidR="00222867" w:rsidRPr="00AF57E9" w:rsidRDefault="001222F7">
            <w:pPr>
              <w:spacing w:line="360" w:lineRule="auto"/>
              <w:rPr>
                <w:rFonts w:asciiTheme="minorBidi" w:hAnsiTheme="minorBidi" w:cstheme="minorBidi"/>
                <w:b/>
                <w:sz w:val="21"/>
                <w:szCs w:val="21"/>
                <w:lang w:eastAsia="he-IL"/>
              </w:rPr>
            </w:pPr>
          </w:p>
        </w:tc>
      </w:tr>
      <w:tr w:rsidR="007548B0" w14:paraId="6A1CB9C3" w14:textId="77777777" w:rsidTr="00B42358">
        <w:tc>
          <w:tcPr>
            <w:tcW w:w="9019" w:type="dxa"/>
            <w:tcBorders>
              <w:top w:val="single" w:sz="4" w:space="0" w:color="auto"/>
              <w:left w:val="single" w:sz="4" w:space="0" w:color="auto"/>
              <w:bottom w:val="single" w:sz="4" w:space="0" w:color="auto"/>
              <w:right w:val="single" w:sz="4" w:space="0" w:color="auto"/>
            </w:tcBorders>
          </w:tcPr>
          <w:p w14:paraId="6B7E5F59" w14:textId="77777777" w:rsidR="00222867" w:rsidRPr="00AF57E9" w:rsidRDefault="001222F7">
            <w:pPr>
              <w:spacing w:line="360" w:lineRule="auto"/>
              <w:rPr>
                <w:rFonts w:asciiTheme="minorBidi" w:hAnsiTheme="minorBidi" w:cstheme="minorBidi"/>
                <w:b/>
                <w:sz w:val="21"/>
                <w:szCs w:val="21"/>
                <w:lang w:eastAsia="he-IL"/>
              </w:rPr>
            </w:pPr>
          </w:p>
        </w:tc>
      </w:tr>
    </w:tbl>
    <w:p w14:paraId="6B0F6559" w14:textId="77777777" w:rsidR="00222867" w:rsidRPr="00AF57E9" w:rsidRDefault="001222F7" w:rsidP="00222867">
      <w:pPr>
        <w:numPr>
          <w:ilvl w:val="12"/>
          <w:numId w:val="0"/>
        </w:numPr>
        <w:ind w:left="283" w:hanging="283"/>
        <w:rPr>
          <w:rFonts w:asciiTheme="minorBidi" w:hAnsiTheme="minorBidi" w:cstheme="minorBidi"/>
          <w:b/>
          <w:sz w:val="21"/>
          <w:szCs w:val="21"/>
          <w:rtl/>
          <w:lang w:eastAsia="he-IL"/>
        </w:rPr>
      </w:pPr>
    </w:p>
    <w:p w14:paraId="48AFFCAB"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227D1758" w14:textId="77777777" w:rsidR="00222867" w:rsidRPr="00AF57E9" w:rsidRDefault="001222F7" w:rsidP="00222867">
      <w:pPr>
        <w:rPr>
          <w:rFonts w:asciiTheme="minorBidi" w:hAnsiTheme="minorBidi" w:cstheme="minorBidi"/>
          <w:b/>
          <w:sz w:val="21"/>
          <w:szCs w:val="21"/>
          <w:rtl/>
        </w:rPr>
      </w:pPr>
    </w:p>
    <w:p w14:paraId="33F56209" w14:textId="77777777"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67BECFA7"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4A7CA11A" w14:textId="77777777" w:rsidTr="00222867">
        <w:tc>
          <w:tcPr>
            <w:tcW w:w="2698" w:type="dxa"/>
            <w:tcBorders>
              <w:top w:val="single" w:sz="4" w:space="0" w:color="auto"/>
              <w:left w:val="single" w:sz="4" w:space="0" w:color="auto"/>
              <w:bottom w:val="single" w:sz="4" w:space="0" w:color="auto"/>
              <w:right w:val="single" w:sz="4" w:space="0" w:color="auto"/>
            </w:tcBorders>
          </w:tcPr>
          <w:p w14:paraId="1E313873" w14:textId="77777777" w:rsidR="00222867" w:rsidRPr="00AF57E9" w:rsidRDefault="001B664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איתי רזניק</w:t>
            </w:r>
          </w:p>
        </w:tc>
        <w:tc>
          <w:tcPr>
            <w:tcW w:w="3420" w:type="dxa"/>
            <w:tcBorders>
              <w:top w:val="single" w:sz="4" w:space="0" w:color="auto"/>
              <w:left w:val="single" w:sz="4" w:space="0" w:color="auto"/>
              <w:bottom w:val="single" w:sz="4" w:space="0" w:color="auto"/>
              <w:right w:val="single" w:sz="4" w:space="0" w:color="auto"/>
            </w:tcBorders>
          </w:tcPr>
          <w:p w14:paraId="614F5424" w14:textId="77777777" w:rsidR="00222867" w:rsidRPr="00AF57E9" w:rsidRDefault="001B664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חוקר</w:t>
            </w:r>
          </w:p>
        </w:tc>
        <w:tc>
          <w:tcPr>
            <w:tcW w:w="3202" w:type="dxa"/>
            <w:tcBorders>
              <w:top w:val="single" w:sz="4" w:space="0" w:color="auto"/>
              <w:left w:val="single" w:sz="4" w:space="0" w:color="auto"/>
              <w:bottom w:val="single" w:sz="4" w:space="0" w:color="auto"/>
              <w:right w:val="single" w:sz="4" w:space="0" w:color="auto"/>
            </w:tcBorders>
          </w:tcPr>
          <w:p w14:paraId="3B5BC40B" w14:textId="77777777" w:rsidR="00222867" w:rsidRPr="00AF57E9" w:rsidRDefault="001B6642">
            <w:pPr>
              <w:spacing w:line="360" w:lineRule="auto"/>
              <w:rPr>
                <w:rFonts w:asciiTheme="minorBidi" w:hAnsiTheme="minorBidi" w:cstheme="minorBidi"/>
                <w:b/>
                <w:sz w:val="21"/>
                <w:szCs w:val="21"/>
                <w:lang w:eastAsia="he-IL"/>
              </w:rPr>
            </w:pPr>
            <w:r w:rsidRPr="001B6642">
              <w:rPr>
                <w:rFonts w:asciiTheme="minorBidi" w:hAnsiTheme="minorBidi"/>
                <w:b/>
                <w:noProof/>
                <w:sz w:val="21"/>
                <w:szCs w:val="21"/>
                <w:rtl/>
              </w:rPr>
              <w:drawing>
                <wp:inline distT="0" distB="0" distL="0" distR="0" wp14:anchorId="0808D189" wp14:editId="555B192F">
                  <wp:extent cx="990600" cy="4647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12092" cy="474809"/>
                          </a:xfrm>
                          <a:prstGeom prst="rect">
                            <a:avLst/>
                          </a:prstGeom>
                        </pic:spPr>
                      </pic:pic>
                    </a:graphicData>
                  </a:graphic>
                </wp:inline>
              </w:drawing>
            </w:r>
          </w:p>
        </w:tc>
      </w:tr>
      <w:tr w:rsidR="007548B0" w14:paraId="192BE82A"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2A3D4ABF"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0C69553C"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3FF79C17"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44764383" w14:textId="77777777" w:rsidR="00222867" w:rsidRPr="00817FBA" w:rsidRDefault="001222F7" w:rsidP="00222867">
      <w:pPr>
        <w:rPr>
          <w:rtl/>
        </w:rPr>
      </w:pPr>
    </w:p>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8AF9D" w14:textId="77777777" w:rsidR="00627C2B" w:rsidRDefault="00627C2B">
      <w:r>
        <w:separator/>
      </w:r>
    </w:p>
  </w:endnote>
  <w:endnote w:type="continuationSeparator" w:id="0">
    <w:p w14:paraId="15B0BDE5" w14:textId="77777777" w:rsidR="00627C2B" w:rsidRDefault="0062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02FC0C7A"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63190502" w14:textId="77777777"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51E1F8B0"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650E6568" w14:textId="2512EDE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1222F7">
            <w:rPr>
              <w:rStyle w:val="af"/>
              <w:rFonts w:ascii="Arial" w:hAnsi="Arial"/>
              <w:noProof/>
              <w:color w:val="FFFFFF" w:themeColor="background1"/>
              <w:rtl/>
            </w:rPr>
            <w:t>1</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1222F7">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74552F14" w14:textId="77777777" w:rsidR="00354861" w:rsidRPr="0098529F" w:rsidRDefault="001222F7" w:rsidP="00354861">
          <w:pPr>
            <w:rPr>
              <w:rFonts w:ascii="Arial" w:hAnsi="Arial"/>
              <w:b/>
              <w:bCs/>
              <w:color w:val="FFFFFF" w:themeColor="background1"/>
            </w:rPr>
          </w:pPr>
        </w:p>
      </w:tc>
    </w:tr>
    <w:tr w:rsidR="007548B0" w14:paraId="68F61962"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1A7761B0"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70EB6DB6"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12DCC89F"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3B0925A6" w14:textId="77777777"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14:paraId="7289BB44" w14:textId="77777777" w:rsidTr="00FA7591">
      <w:trPr>
        <w:trHeight w:val="283"/>
      </w:trPr>
      <w:tc>
        <w:tcPr>
          <w:tcW w:w="5630" w:type="dxa"/>
          <w:gridSpan w:val="2"/>
          <w:tcBorders>
            <w:top w:val="single" w:sz="4" w:space="0" w:color="auto"/>
          </w:tcBorders>
          <w:shd w:val="clear" w:color="auto" w:fill="auto"/>
          <w:noWrap/>
          <w:vAlign w:val="center"/>
        </w:tcPr>
        <w:p w14:paraId="4438BAC3" w14:textId="77777777"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14:paraId="4F61B5D6"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14:paraId="28E20874" w14:textId="77777777" w:rsidR="00E678BB" w:rsidRPr="00354861" w:rsidRDefault="001222F7"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C5F366" w14:textId="77777777" w:rsidR="00627C2B" w:rsidRDefault="00627C2B">
      <w:r>
        <w:separator/>
      </w:r>
    </w:p>
  </w:footnote>
  <w:footnote w:type="continuationSeparator" w:id="0">
    <w:p w14:paraId="4A5249E0" w14:textId="77777777" w:rsidR="00627C2B" w:rsidRDefault="00627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40E574E7"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E9B8E35"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30AB90F9"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3318072E"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3DC29098" w14:textId="77777777" w:rsidR="009220EC" w:rsidRPr="00D84715" w:rsidRDefault="009B6B29" w:rsidP="008960FF">
          <w:pPr>
            <w:rPr>
              <w:rFonts w:ascii="Arial" w:hAnsi="Arial"/>
            </w:rPr>
          </w:pPr>
          <w:r>
            <w:rPr>
              <w:rFonts w:ascii="Arial" w:hAnsi="Arial"/>
              <w:noProof/>
            </w:rPr>
            <w:drawing>
              <wp:inline distT="0" distB="0" distL="0" distR="0" wp14:anchorId="4BFBDF73" wp14:editId="18B81805">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C31E66A"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5161707C"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2225282E" w14:textId="77777777"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6832C1B"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3FAE8B"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405FE7FD" w14:textId="77777777" w:rsidTr="008960FF">
      <w:trPr>
        <w:trHeight w:val="261"/>
        <w:jc w:val="center"/>
      </w:trPr>
      <w:tc>
        <w:tcPr>
          <w:tcW w:w="1840" w:type="dxa"/>
          <w:vMerge/>
          <w:tcBorders>
            <w:left w:val="single" w:sz="4" w:space="0" w:color="auto"/>
          </w:tcBorders>
          <w:shd w:val="clear" w:color="auto" w:fill="F2F2F2"/>
          <w:vAlign w:val="center"/>
        </w:tcPr>
        <w:p w14:paraId="3BD82CC7" w14:textId="77777777" w:rsidR="009220EC" w:rsidRPr="00D84715" w:rsidRDefault="001222F7" w:rsidP="008960FF">
          <w:pPr>
            <w:rPr>
              <w:rFonts w:ascii="Arial" w:hAnsi="Arial"/>
            </w:rPr>
          </w:pPr>
        </w:p>
      </w:tc>
      <w:tc>
        <w:tcPr>
          <w:tcW w:w="3612" w:type="dxa"/>
          <w:vMerge/>
          <w:tcBorders>
            <w:left w:val="nil"/>
            <w:right w:val="single" w:sz="4" w:space="0" w:color="auto"/>
          </w:tcBorders>
          <w:shd w:val="clear" w:color="auto" w:fill="F2F2F2"/>
        </w:tcPr>
        <w:p w14:paraId="6F3AA98E" w14:textId="77777777" w:rsidR="009220EC" w:rsidRDefault="001222F7"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38878F91"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39B8591"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3B97001F" w14:textId="77777777" w:rsidTr="008960FF">
      <w:trPr>
        <w:trHeight w:val="261"/>
        <w:jc w:val="center"/>
      </w:trPr>
      <w:tc>
        <w:tcPr>
          <w:tcW w:w="1840" w:type="dxa"/>
          <w:vMerge/>
          <w:tcBorders>
            <w:left w:val="single" w:sz="4" w:space="0" w:color="auto"/>
          </w:tcBorders>
          <w:shd w:val="clear" w:color="auto" w:fill="F2F2F2"/>
          <w:vAlign w:val="center"/>
        </w:tcPr>
        <w:p w14:paraId="3A53A65C" w14:textId="77777777" w:rsidR="003D6D13" w:rsidRPr="00D84715" w:rsidRDefault="001222F7" w:rsidP="008960FF">
          <w:pPr>
            <w:rPr>
              <w:rFonts w:ascii="Arial" w:hAnsi="Arial"/>
            </w:rPr>
          </w:pPr>
        </w:p>
      </w:tc>
      <w:tc>
        <w:tcPr>
          <w:tcW w:w="3612" w:type="dxa"/>
          <w:vMerge/>
          <w:tcBorders>
            <w:left w:val="nil"/>
            <w:right w:val="single" w:sz="4" w:space="0" w:color="auto"/>
          </w:tcBorders>
          <w:shd w:val="clear" w:color="auto" w:fill="F2F2F2"/>
        </w:tcPr>
        <w:p w14:paraId="3621DBE8" w14:textId="77777777" w:rsidR="003D6D13" w:rsidRPr="00D84715" w:rsidRDefault="001222F7"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BFE2DDF"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328EA3" w14:textId="77777777" w:rsidR="003D6D13" w:rsidRPr="00671AFA" w:rsidRDefault="009B6B29" w:rsidP="008960FF">
          <w:pPr>
            <w:rPr>
              <w:rFonts w:ascii="Arial" w:hAnsi="Arial"/>
              <w:rtl/>
            </w:rPr>
          </w:pPr>
          <w:r>
            <w:rPr>
              <w:rFonts w:ascii="Arial" w:hAnsi="Arial" w:hint="cs"/>
              <w:rtl/>
            </w:rPr>
            <w:t>7.3.6.2</w:t>
          </w:r>
        </w:p>
      </w:tc>
    </w:tr>
    <w:tr w:rsidR="007548B0" w14:paraId="01740A8E" w14:textId="77777777" w:rsidTr="008960FF">
      <w:trPr>
        <w:trHeight w:val="261"/>
        <w:jc w:val="center"/>
      </w:trPr>
      <w:tc>
        <w:tcPr>
          <w:tcW w:w="1840" w:type="dxa"/>
          <w:vMerge/>
          <w:tcBorders>
            <w:left w:val="single" w:sz="4" w:space="0" w:color="auto"/>
          </w:tcBorders>
          <w:shd w:val="clear" w:color="auto" w:fill="F2F2F2"/>
          <w:vAlign w:val="center"/>
        </w:tcPr>
        <w:p w14:paraId="2AEC774F" w14:textId="77777777" w:rsidR="009220EC" w:rsidRPr="00D84715" w:rsidRDefault="001222F7" w:rsidP="008960FF">
          <w:pPr>
            <w:rPr>
              <w:rFonts w:ascii="Arial" w:hAnsi="Arial"/>
            </w:rPr>
          </w:pPr>
        </w:p>
      </w:tc>
      <w:tc>
        <w:tcPr>
          <w:tcW w:w="3612" w:type="dxa"/>
          <w:vMerge/>
          <w:tcBorders>
            <w:left w:val="nil"/>
            <w:right w:val="single" w:sz="4" w:space="0" w:color="auto"/>
          </w:tcBorders>
          <w:shd w:val="clear" w:color="auto" w:fill="F2F2F2"/>
        </w:tcPr>
        <w:p w14:paraId="4CA9E791" w14:textId="77777777" w:rsidR="009220EC" w:rsidRPr="00D84715" w:rsidRDefault="001222F7"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2585A9"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3857206"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0D78E0E3"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5BC589CE"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444481B9"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13316C01"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6A091503"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79780C32" w14:textId="77777777" w:rsidR="009B6B29" w:rsidRPr="00F8548C" w:rsidRDefault="009B6B29" w:rsidP="009B6B29">
          <w:pPr>
            <w:rPr>
              <w:rFonts w:ascii="Arial" w:hAnsi="Arial"/>
              <w:rtl/>
            </w:rPr>
          </w:pPr>
          <w:r w:rsidRPr="00BC3D4D">
            <w:rPr>
              <w:rFonts w:ascii="Arial" w:hAnsi="Arial" w:hint="cs"/>
              <w:rtl/>
            </w:rPr>
            <w:t>תת מהדורה:01</w:t>
          </w:r>
        </w:p>
      </w:tc>
    </w:tr>
  </w:tbl>
  <w:p w14:paraId="71582EB7" w14:textId="77777777" w:rsidR="00E678BB" w:rsidRPr="00D84715" w:rsidRDefault="001222F7"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1222F7"/>
    <w:rsid w:val="001B6642"/>
    <w:rsid w:val="001C227C"/>
    <w:rsid w:val="00336CDD"/>
    <w:rsid w:val="00361D03"/>
    <w:rsid w:val="00473DC9"/>
    <w:rsid w:val="006122F3"/>
    <w:rsid w:val="00627C2B"/>
    <w:rsid w:val="00720E85"/>
    <w:rsid w:val="007548B0"/>
    <w:rsid w:val="007F6951"/>
    <w:rsid w:val="00803572"/>
    <w:rsid w:val="009266EC"/>
    <w:rsid w:val="009B6B29"/>
    <w:rsid w:val="009F7FB7"/>
    <w:rsid w:val="00B42358"/>
    <w:rsid w:val="00BC1225"/>
    <w:rsid w:val="00C224D2"/>
    <w:rsid w:val="00F0429D"/>
    <w:rsid w:val="00F93AAA"/>
    <w:rsid w:val="00FF5F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13EBD"/>
  <w15:docId w15:val="{CFDE289A-9284-422B-92F1-53D21526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documentManagement/types"/>
    <ds:schemaRef ds:uri="http://www.w3.org/XML/1998/namespace"/>
    <ds:schemaRef ds:uri="http://schemas.microsoft.com/office/2006/metadata/properties"/>
    <ds:schemaRef ds:uri="http://purl.org/dc/terms/"/>
    <ds:schemaRef ds:uri="http://purl.org/dc/elements/1.1/"/>
    <ds:schemaRef ds:uri="http://schemas.openxmlformats.org/package/2006/metadata/core-properties"/>
    <ds:schemaRef ds:uri="http://schemas.microsoft.com/office/infopath/2007/PartnerControls"/>
    <ds:schemaRef ds:uri="a46656d4-8850-49b3-aebd-68bd05f7f43d"/>
    <ds:schemaRef ds:uri="http://purl.org/dc/dcmitype/"/>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7058A756-29A6-404F-A98E-4766BC8A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2</Pages>
  <Words>500</Words>
  <Characters>2463</Characters>
  <Application>Microsoft Office Word</Application>
  <DocSecurity>4</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Paz</dc:creator>
  <cp:lastModifiedBy>Chedva Ben Shabat</cp:lastModifiedBy>
  <cp:revision>2</cp:revision>
  <dcterms:created xsi:type="dcterms:W3CDTF">2022-03-29T12:52:00Z</dcterms:created>
  <dcterms:modified xsi:type="dcterms:W3CDTF">2022-03-29T12:52:00Z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