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4D6C6BD" w14:textId="77777777" w:rsidR="00222867" w:rsidRDefault="009B6B29" w:rsidP="00222867">
      <w:pPr>
        <w:rPr>
          <w:rFonts w:ascii="Arial" w:hAnsi="Arial"/>
          <w:b/>
          <w:sz w:val="22"/>
          <w:szCs w:val="22"/>
        </w:rPr>
      </w:pPr>
      <w:r>
        <w:rPr>
          <w:rFonts w:ascii="Arial" w:hAnsi="Arial"/>
          <w:b/>
          <w:sz w:val="22"/>
          <w:szCs w:val="22"/>
          <w:rtl/>
        </w:rPr>
        <w:t xml:space="preserve">אל: ועדת המכרזים </w:t>
      </w:r>
    </w:p>
    <w:p w14:paraId="5E931879" w14:textId="77777777" w:rsidR="00F90453" w:rsidRDefault="001222F7" w:rsidP="00817FBA">
      <w:pPr>
        <w:rPr>
          <w:rtl/>
        </w:rPr>
      </w:pPr>
    </w:p>
    <w:tbl>
      <w:tblPr>
        <w:tblpPr w:leftFromText="180" w:rightFromText="180" w:vertAnchor="page" w:horzAnchor="margin" w:tblpY="279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552"/>
      </w:tblGrid>
      <w:tr w:rsidR="007548B0" w14:paraId="1A344AA1" w14:textId="77777777" w:rsidTr="00CE7DC6">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4C1ED5AA"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55F7B053" w14:textId="2166EAEC" w:rsidR="00222867" w:rsidRPr="00D635C4" w:rsidRDefault="001222F7" w:rsidP="00DE68A0">
            <w:pPr>
              <w:bidi w:val="0"/>
              <w:rPr>
                <w:rFonts w:hint="cs"/>
                <w:rtl/>
              </w:rPr>
            </w:pPr>
            <w:r>
              <w:rPr>
                <w:rFonts w:hint="cs"/>
                <w:rtl/>
              </w:rPr>
              <w:t>האנרגיה</w:t>
            </w:r>
          </w:p>
        </w:tc>
      </w:tr>
      <w:tr w:rsidR="007548B0" w14:paraId="37085A93" w14:textId="77777777" w:rsidTr="00CE7DC6">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631FBA3C"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53386F08" w14:textId="4C2A5E0C" w:rsidR="00222867" w:rsidRPr="00D635C4" w:rsidRDefault="001222F7" w:rsidP="00DE68A0">
            <w:pPr>
              <w:bidi w:val="0"/>
              <w:rPr>
                <w:rFonts w:hint="cs"/>
                <w:rtl/>
              </w:rPr>
            </w:pPr>
            <w:r>
              <w:rPr>
                <w:rFonts w:hint="cs"/>
                <w:rtl/>
              </w:rPr>
              <w:t>המכון הגיאולוגי</w:t>
            </w:r>
          </w:p>
        </w:tc>
      </w:tr>
      <w:tr w:rsidR="007548B0" w14:paraId="6EFFB456" w14:textId="77777777" w:rsidTr="00CE7DC6">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56879CFB"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2B9E3262" w14:textId="201F3FAB" w:rsidR="00222867" w:rsidRDefault="001222F7" w:rsidP="00DE68A0">
            <w:r>
              <w:rPr>
                <w:rFonts w:hint="cs"/>
                <w:rtl/>
              </w:rPr>
              <w:t>16.03.2022</w:t>
            </w:r>
          </w:p>
        </w:tc>
      </w:tr>
    </w:tbl>
    <w:p w14:paraId="62B6462B" w14:textId="77777777" w:rsidR="00332AFB" w:rsidRDefault="001222F7" w:rsidP="00222867">
      <w:pPr>
        <w:rPr>
          <w:rtl/>
        </w:rPr>
      </w:pPr>
    </w:p>
    <w:p w14:paraId="05AED470" w14:textId="77777777" w:rsidR="00222867" w:rsidRDefault="001222F7" w:rsidP="00222867">
      <w:pPr>
        <w:rPr>
          <w:rtl/>
        </w:rPr>
      </w:pPr>
    </w:p>
    <w:p w14:paraId="1F1886FC" w14:textId="77777777" w:rsidR="00222867" w:rsidRDefault="001222F7" w:rsidP="00222867">
      <w:pPr>
        <w:rPr>
          <w:rtl/>
        </w:rPr>
      </w:pPr>
    </w:p>
    <w:p w14:paraId="0AFF312A" w14:textId="77777777" w:rsidR="00222867" w:rsidRDefault="001222F7" w:rsidP="00222867">
      <w:pPr>
        <w:rPr>
          <w:rtl/>
        </w:rPr>
      </w:pPr>
    </w:p>
    <w:p w14:paraId="7B0DD3E6" w14:textId="77777777" w:rsidR="00222867" w:rsidRDefault="001222F7" w:rsidP="00222867">
      <w:pPr>
        <w:rPr>
          <w:rtl/>
        </w:rPr>
      </w:pPr>
    </w:p>
    <w:p w14:paraId="5C870EDF" w14:textId="77777777" w:rsidR="00222867" w:rsidRDefault="001222F7" w:rsidP="00222867">
      <w:pPr>
        <w:rPr>
          <w:rtl/>
        </w:rPr>
      </w:pPr>
    </w:p>
    <w:p w14:paraId="445265A4" w14:textId="77777777" w:rsidR="00222867" w:rsidRDefault="009B6B29" w:rsidP="00222867">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להתקשר עם ספק יחיד/ ספק חוץ</w:t>
      </w:r>
    </w:p>
    <w:p w14:paraId="28121C3F" w14:textId="77777777" w:rsidR="00222867" w:rsidRDefault="001222F7" w:rsidP="00222867">
      <w:pPr>
        <w:jc w:val="both"/>
        <w:rPr>
          <w:rFonts w:ascii="Arial" w:hAnsi="Arial"/>
          <w:b/>
          <w:sz w:val="22"/>
          <w:szCs w:val="22"/>
          <w:rtl/>
        </w:rPr>
      </w:pPr>
    </w:p>
    <w:p w14:paraId="59D2644B" w14:textId="4252C080" w:rsidR="00222867" w:rsidRPr="00AF57E9" w:rsidRDefault="009B6B29" w:rsidP="001222F7">
      <w:pPr>
        <w:spacing w:line="360" w:lineRule="auto"/>
        <w:jc w:val="both"/>
        <w:rPr>
          <w:rFonts w:asciiTheme="minorBidi" w:hAnsiTheme="minorBidi" w:cstheme="minorBidi"/>
          <w:sz w:val="21"/>
          <w:szCs w:val="21"/>
          <w:rtl/>
        </w:rPr>
      </w:pPr>
      <w:r w:rsidRPr="00AF57E9">
        <w:rPr>
          <w:rFonts w:asciiTheme="minorBidi" w:hAnsiTheme="minorBidi" w:cstheme="minorBidi"/>
          <w:b/>
          <w:sz w:val="21"/>
          <w:szCs w:val="21"/>
          <w:rtl/>
        </w:rPr>
        <w:t xml:space="preserve">הבקשה מסתמכת על תקנה  </w:t>
      </w:r>
      <w:r w:rsidR="001222F7">
        <w:rPr>
          <w:rFonts w:ascii="Wingdings" w:hAnsi="Wingdings" w:cstheme="minorBidi"/>
          <w:b/>
          <w:sz w:val="21"/>
          <w:szCs w:val="21"/>
        </w:rPr>
        <w:sym w:font="Wingdings" w:char="F0FC"/>
      </w:r>
      <w:r w:rsidRPr="00AF57E9">
        <w:rPr>
          <w:rFonts w:asciiTheme="minorBidi" w:hAnsiTheme="minorBidi" w:cstheme="minorBidi"/>
          <w:b/>
          <w:sz w:val="21"/>
          <w:szCs w:val="21"/>
          <w:rtl/>
        </w:rPr>
        <w:t xml:space="preserve"> 3(29) /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3(31) (סמן את התקנה המתאימה) לתקנות חובת מכרזים ועל </w:t>
      </w:r>
      <w:r>
        <w:rPr>
          <w:rFonts w:asciiTheme="minorBidi" w:hAnsiTheme="minorBidi" w:cstheme="minorBidi" w:hint="cs"/>
          <w:b/>
          <w:sz w:val="21"/>
          <w:szCs w:val="21"/>
          <w:rtl/>
        </w:rPr>
        <w:t>הוראות תכ"ם, "פטור מחובת המכרז", מס'7.8.1 והוראת תכ"ם, "בחינת קיומם של ספקים ומיזמים", מס' 7.8.2.</w:t>
      </w:r>
    </w:p>
    <w:p w14:paraId="775E6F0E" w14:textId="77777777" w:rsidR="00222867" w:rsidRPr="00AF57E9" w:rsidRDefault="001222F7" w:rsidP="00222867">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14:paraId="6C03CB6D" w14:textId="77777777" w:rsidTr="001B6642">
        <w:tc>
          <w:tcPr>
            <w:tcW w:w="9019" w:type="dxa"/>
            <w:tcBorders>
              <w:top w:val="single" w:sz="4" w:space="0" w:color="auto"/>
              <w:left w:val="single" w:sz="4" w:space="0" w:color="auto"/>
              <w:bottom w:val="single" w:sz="4" w:space="0" w:color="auto"/>
              <w:right w:val="single" w:sz="4" w:space="0" w:color="auto"/>
            </w:tcBorders>
            <w:shd w:val="clear" w:color="auto" w:fill="E6E6E6"/>
            <w:hideMark/>
          </w:tcPr>
          <w:p w14:paraId="7CD755CE" w14:textId="77777777" w:rsidR="00222867" w:rsidRPr="00AF57E9" w:rsidRDefault="009B6B29">
            <w:pPr>
              <w:spacing w:line="276" w:lineRule="auto"/>
              <w:rPr>
                <w:rFonts w:asciiTheme="minorBidi" w:hAnsiTheme="minorBidi" w:cstheme="minorBidi"/>
                <w:bCs/>
                <w:sz w:val="21"/>
                <w:szCs w:val="21"/>
                <w:highlight w:val="yellow"/>
                <w:lang w:eastAsia="he-IL"/>
              </w:rPr>
            </w:pPr>
            <w:r w:rsidRPr="00AF57E9">
              <w:rPr>
                <w:rFonts w:asciiTheme="minorBidi" w:hAnsiTheme="minorBidi" w:cstheme="minorBidi"/>
                <w:bCs/>
                <w:sz w:val="21"/>
                <w:szCs w:val="21"/>
                <w:rtl/>
              </w:rPr>
              <w:t>תיאור מהות ההתקשרות (רקע ופירוט התכונות של הטובין/השירות/העבודה)</w:t>
            </w:r>
          </w:p>
        </w:tc>
      </w:tr>
      <w:tr w:rsidR="007548B0" w14:paraId="524BB399" w14:textId="77777777" w:rsidTr="001B6642">
        <w:tc>
          <w:tcPr>
            <w:tcW w:w="9019" w:type="dxa"/>
            <w:tcBorders>
              <w:top w:val="single" w:sz="4" w:space="0" w:color="auto"/>
              <w:left w:val="single" w:sz="4" w:space="0" w:color="auto"/>
              <w:bottom w:val="single" w:sz="4" w:space="0" w:color="auto"/>
              <w:right w:val="single" w:sz="4" w:space="0" w:color="auto"/>
            </w:tcBorders>
          </w:tcPr>
          <w:p w14:paraId="689FFDB8" w14:textId="77777777" w:rsidR="00222867" w:rsidRPr="001C227C" w:rsidRDefault="00B42358" w:rsidP="009266EC">
            <w:pPr>
              <w:spacing w:line="276" w:lineRule="auto"/>
              <w:rPr>
                <w:rFonts w:asciiTheme="minorBidi" w:hAnsiTheme="minorBidi" w:cstheme="minorBidi"/>
                <w:b/>
                <w:sz w:val="21"/>
                <w:szCs w:val="21"/>
                <w:rtl/>
                <w:lang w:eastAsia="he-IL"/>
              </w:rPr>
            </w:pPr>
            <w:r w:rsidRPr="001C227C">
              <w:rPr>
                <w:rFonts w:asciiTheme="minorBidi" w:hAnsiTheme="minorBidi" w:cstheme="minorBidi" w:hint="cs"/>
                <w:b/>
                <w:sz w:val="21"/>
                <w:szCs w:val="21"/>
                <w:rtl/>
                <w:lang w:eastAsia="he-IL"/>
              </w:rPr>
              <w:t>אנחנו מבקשים לבצע</w:t>
            </w:r>
            <w:r w:rsidR="007F6951">
              <w:rPr>
                <w:rFonts w:asciiTheme="minorBidi" w:hAnsiTheme="minorBidi" w:cstheme="minorBidi"/>
                <w:b/>
                <w:sz w:val="21"/>
                <w:szCs w:val="21"/>
                <w:lang w:eastAsia="he-IL"/>
              </w:rPr>
              <w:t xml:space="preserve"> </w:t>
            </w:r>
            <w:r w:rsidR="009266EC" w:rsidRPr="009266EC">
              <w:rPr>
                <w:rFonts w:asciiTheme="minorBidi" w:hAnsiTheme="minorBidi" w:cstheme="minorBidi" w:hint="cs"/>
                <w:b/>
                <w:sz w:val="21"/>
                <w:szCs w:val="21"/>
                <w:rtl/>
                <w:lang w:eastAsia="he-IL"/>
              </w:rPr>
              <w:t>65</w:t>
            </w:r>
            <w:r w:rsidR="007F6951">
              <w:rPr>
                <w:rFonts w:asciiTheme="minorBidi" w:hAnsiTheme="minorBidi" w:cstheme="minorBidi"/>
                <w:b/>
                <w:sz w:val="21"/>
                <w:szCs w:val="21"/>
                <w:lang w:eastAsia="he-IL"/>
              </w:rPr>
              <w:t xml:space="preserve"> </w:t>
            </w:r>
            <w:r w:rsidRPr="001C227C">
              <w:rPr>
                <w:rFonts w:asciiTheme="minorBidi" w:hAnsiTheme="minorBidi" w:cstheme="minorBidi" w:hint="cs"/>
                <w:b/>
                <w:sz w:val="21"/>
                <w:szCs w:val="21"/>
                <w:rtl/>
                <w:lang w:eastAsia="he-IL"/>
              </w:rPr>
              <w:t xml:space="preserve"> אנליזות של הגזים המומסים במי תהום במעבדתו של פרופ' יבחר גנאור מהמחלקה למדעי הטבע באוניברסיטת בן גוריון בנגב. </w:t>
            </w:r>
            <w:r w:rsidR="001C227C">
              <w:rPr>
                <w:rFonts w:asciiTheme="minorBidi" w:hAnsiTheme="minorBidi" w:cstheme="minorBidi" w:hint="cs"/>
                <w:b/>
                <w:sz w:val="21"/>
                <w:szCs w:val="21"/>
                <w:rtl/>
                <w:lang w:eastAsia="he-IL"/>
              </w:rPr>
              <w:t>לפרופ' יבחר גנאור</w:t>
            </w:r>
            <w:r w:rsidR="001C227C" w:rsidRPr="001C227C">
              <w:rPr>
                <w:rFonts w:asciiTheme="minorBidi" w:hAnsiTheme="minorBidi" w:cstheme="minorBidi" w:hint="cs"/>
                <w:b/>
                <w:sz w:val="21"/>
                <w:szCs w:val="21"/>
                <w:rtl/>
                <w:lang w:eastAsia="he-IL"/>
              </w:rPr>
              <w:t xml:space="preserve"> </w:t>
            </w:r>
            <w:r w:rsidRPr="001C227C">
              <w:rPr>
                <w:rFonts w:asciiTheme="minorBidi" w:hAnsiTheme="minorBidi" w:cstheme="minorBidi" w:hint="cs"/>
                <w:b/>
                <w:sz w:val="21"/>
                <w:szCs w:val="21"/>
                <w:rtl/>
                <w:lang w:eastAsia="he-IL"/>
              </w:rPr>
              <w:t>היכולת למדוד ולכמת את ההרכב של דוגמת גז נתונה בעבור מרכיבי הגז הבאים:</w:t>
            </w:r>
          </w:p>
          <w:p w14:paraId="5CD5760D" w14:textId="77777777" w:rsidR="00B42358" w:rsidRPr="001C227C" w:rsidRDefault="00B42358" w:rsidP="00B42358">
            <w:pPr>
              <w:bidi w:val="0"/>
              <w:spacing w:line="276" w:lineRule="auto"/>
              <w:rPr>
                <w:rFonts w:asciiTheme="minorBidi" w:hAnsiTheme="minorBidi" w:cstheme="minorBidi"/>
                <w:b/>
                <w:sz w:val="21"/>
                <w:szCs w:val="21"/>
                <w:rtl/>
                <w:lang w:eastAsia="he-IL"/>
              </w:rPr>
            </w:pPr>
            <w:r w:rsidRPr="001C227C">
              <w:rPr>
                <w:rFonts w:asciiTheme="minorBidi" w:hAnsiTheme="minorBidi" w:cstheme="minorBidi"/>
                <w:b/>
                <w:sz w:val="21"/>
                <w:szCs w:val="21"/>
                <w:lang w:eastAsia="he-IL"/>
              </w:rPr>
              <w:t>C1-C4, CO, CO2, H2, H2S, O2, N2.</w:t>
            </w:r>
          </w:p>
          <w:p w14:paraId="041EB462" w14:textId="77777777" w:rsidR="00B42358" w:rsidRDefault="00B42358" w:rsidP="00B42358">
            <w:pPr>
              <w:spacing w:line="276" w:lineRule="auto"/>
              <w:rPr>
                <w:rFonts w:asciiTheme="minorBidi" w:hAnsiTheme="minorBidi" w:cstheme="minorBidi"/>
                <w:b/>
                <w:sz w:val="21"/>
                <w:szCs w:val="21"/>
                <w:rtl/>
                <w:lang w:eastAsia="he-IL"/>
              </w:rPr>
            </w:pPr>
            <w:r w:rsidRPr="001C227C">
              <w:rPr>
                <w:rFonts w:asciiTheme="minorBidi" w:hAnsiTheme="minorBidi" w:cstheme="minorBidi" w:hint="cs"/>
                <w:b/>
                <w:sz w:val="21"/>
                <w:szCs w:val="21"/>
                <w:rtl/>
                <w:lang w:eastAsia="he-IL"/>
              </w:rPr>
              <w:t>בנוסף, ניתן יהיה לכמת את מרכיב הגז הלא ידועים שלא נמדד בדוגמא על מנת שנוכל לבחון האם נרצה לחקור את הרכב הגז הלא מדוד במחקרים עתידיים.</w:t>
            </w:r>
          </w:p>
          <w:p w14:paraId="28FAB70B" w14:textId="77777777" w:rsidR="00473DC9" w:rsidRDefault="00473DC9" w:rsidP="00B42358">
            <w:pPr>
              <w:spacing w:line="276" w:lineRule="auto"/>
              <w:rPr>
                <w:rFonts w:asciiTheme="minorBidi" w:hAnsiTheme="minorBidi" w:cstheme="minorBidi"/>
                <w:b/>
                <w:sz w:val="21"/>
                <w:szCs w:val="21"/>
                <w:rtl/>
                <w:lang w:eastAsia="he-IL"/>
              </w:rPr>
            </w:pPr>
          </w:p>
          <w:p w14:paraId="354CF79D" w14:textId="77777777" w:rsidR="00473DC9" w:rsidRPr="001C227C" w:rsidRDefault="00473DC9" w:rsidP="00473DC9">
            <w:pPr>
              <w:spacing w:line="276"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בדיקה זו תאפשר לבצע כימות ראשוני של כמות הגזים הנפלטים לאטמוספירה כתוצאה מהפקת מי תהום ברחבי ישראל.</w:t>
            </w:r>
          </w:p>
          <w:p w14:paraId="64C41AF9" w14:textId="77777777" w:rsidR="00B42358" w:rsidRPr="00B42358" w:rsidRDefault="00B42358" w:rsidP="00B42358">
            <w:pPr>
              <w:spacing w:line="276" w:lineRule="auto"/>
              <w:rPr>
                <w:rFonts w:asciiTheme="minorBidi" w:hAnsiTheme="minorBidi" w:cstheme="minorBidi"/>
                <w:b/>
                <w:sz w:val="21"/>
                <w:szCs w:val="21"/>
                <w:highlight w:val="yellow"/>
                <w:rtl/>
                <w:lang w:val="en-GB" w:eastAsia="he-IL"/>
              </w:rPr>
            </w:pPr>
          </w:p>
        </w:tc>
      </w:tr>
      <w:tr w:rsidR="007548B0" w14:paraId="55D5048A" w14:textId="77777777" w:rsidTr="001B6642">
        <w:tc>
          <w:tcPr>
            <w:tcW w:w="9019" w:type="dxa"/>
            <w:tcBorders>
              <w:top w:val="single" w:sz="4" w:space="0" w:color="auto"/>
              <w:left w:val="single" w:sz="4" w:space="0" w:color="auto"/>
              <w:bottom w:val="single" w:sz="4" w:space="0" w:color="auto"/>
              <w:right w:val="single" w:sz="4" w:space="0" w:color="auto"/>
            </w:tcBorders>
          </w:tcPr>
          <w:p w14:paraId="3D35D910" w14:textId="77777777" w:rsidR="00222867" w:rsidRPr="00AF57E9" w:rsidRDefault="001222F7">
            <w:pPr>
              <w:spacing w:line="276" w:lineRule="auto"/>
              <w:rPr>
                <w:rFonts w:asciiTheme="minorBidi" w:hAnsiTheme="minorBidi" w:cstheme="minorBidi"/>
                <w:b/>
                <w:sz w:val="21"/>
                <w:szCs w:val="21"/>
                <w:highlight w:val="yellow"/>
                <w:lang w:eastAsia="he-IL"/>
              </w:rPr>
            </w:pPr>
          </w:p>
        </w:tc>
      </w:tr>
      <w:tr w:rsidR="007548B0" w14:paraId="18D72081" w14:textId="77777777" w:rsidTr="001B6642">
        <w:tc>
          <w:tcPr>
            <w:tcW w:w="9019" w:type="dxa"/>
            <w:tcBorders>
              <w:top w:val="single" w:sz="4" w:space="0" w:color="auto"/>
              <w:left w:val="single" w:sz="4" w:space="0" w:color="auto"/>
              <w:bottom w:val="single" w:sz="4" w:space="0" w:color="auto"/>
              <w:right w:val="single" w:sz="4" w:space="0" w:color="auto"/>
            </w:tcBorders>
          </w:tcPr>
          <w:p w14:paraId="681C1825" w14:textId="77777777" w:rsidR="00222867" w:rsidRPr="00AF57E9" w:rsidRDefault="001222F7">
            <w:pPr>
              <w:spacing w:line="276" w:lineRule="auto"/>
              <w:rPr>
                <w:rFonts w:asciiTheme="minorBidi" w:hAnsiTheme="minorBidi" w:cstheme="minorBidi"/>
                <w:b/>
                <w:sz w:val="21"/>
                <w:szCs w:val="21"/>
                <w:highlight w:val="yellow"/>
                <w:lang w:eastAsia="he-IL"/>
              </w:rPr>
            </w:pPr>
          </w:p>
        </w:tc>
      </w:tr>
      <w:tr w:rsidR="007548B0" w14:paraId="6DE47BB3" w14:textId="77777777" w:rsidTr="001B6642">
        <w:tc>
          <w:tcPr>
            <w:tcW w:w="9019" w:type="dxa"/>
            <w:tcBorders>
              <w:top w:val="single" w:sz="4" w:space="0" w:color="auto"/>
              <w:left w:val="single" w:sz="4" w:space="0" w:color="auto"/>
              <w:bottom w:val="single" w:sz="4" w:space="0" w:color="auto"/>
              <w:right w:val="single" w:sz="4" w:space="0" w:color="auto"/>
            </w:tcBorders>
          </w:tcPr>
          <w:p w14:paraId="1006BF45" w14:textId="77777777" w:rsidR="00222867" w:rsidRPr="00AF57E9" w:rsidRDefault="001222F7">
            <w:pPr>
              <w:spacing w:line="276" w:lineRule="auto"/>
              <w:rPr>
                <w:rFonts w:asciiTheme="minorBidi" w:hAnsiTheme="minorBidi" w:cstheme="minorBidi"/>
                <w:b/>
                <w:sz w:val="21"/>
                <w:szCs w:val="21"/>
                <w:highlight w:val="yellow"/>
                <w:lang w:eastAsia="he-IL"/>
              </w:rPr>
            </w:pPr>
          </w:p>
        </w:tc>
      </w:tr>
    </w:tbl>
    <w:p w14:paraId="716A86B9" w14:textId="77777777" w:rsidR="00222867" w:rsidRPr="00AF57E9" w:rsidRDefault="001222F7" w:rsidP="00222867">
      <w:pPr>
        <w:rPr>
          <w:rFonts w:asciiTheme="minorBidi" w:hAnsiTheme="minorBidi" w:cstheme="minorBidi"/>
          <w:b/>
          <w:sz w:val="21"/>
          <w:szCs w:val="21"/>
          <w:lang w:eastAsia="he-IL"/>
        </w:rPr>
      </w:pPr>
    </w:p>
    <w:p w14:paraId="1EBF5B6C" w14:textId="77777777" w:rsidR="00222867" w:rsidRPr="00AF57E9" w:rsidRDefault="009B6B29" w:rsidP="00FF5FC0">
      <w:pPr>
        <w:rPr>
          <w:rFonts w:asciiTheme="minorBidi" w:hAnsiTheme="minorBidi" w:cstheme="minorBidi"/>
          <w:b/>
          <w:sz w:val="21"/>
          <w:szCs w:val="21"/>
          <w:rtl/>
        </w:rPr>
      </w:pPr>
      <w:r w:rsidRPr="00AF57E9">
        <w:rPr>
          <w:rFonts w:asciiTheme="minorBidi" w:hAnsiTheme="minorBidi" w:cstheme="minorBidi"/>
          <w:bCs/>
          <w:sz w:val="21"/>
          <w:szCs w:val="21"/>
          <w:rtl/>
        </w:rPr>
        <w:t xml:space="preserve">האם קיים בנושא זה </w:t>
      </w:r>
      <w:r w:rsidRPr="00AF57E9">
        <w:rPr>
          <w:rFonts w:asciiTheme="minorBidi" w:hAnsiTheme="minorBidi" w:cstheme="minorBidi"/>
          <w:b/>
          <w:sz w:val="21"/>
          <w:szCs w:val="21"/>
          <w:rtl/>
        </w:rPr>
        <w:t xml:space="preserve">מכרז מרכזי של החשב הכללי או גורם ממשלתי מוסמך אחר?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כן     </w:t>
      </w:r>
      <w:r w:rsidR="00FF5FC0">
        <w:rPr>
          <w:rFonts w:ascii="Wingdings" w:hAnsi="Wingdings" w:cstheme="minorBidi"/>
          <w:b/>
          <w:sz w:val="21"/>
          <w:szCs w:val="21"/>
        </w:rPr>
        <w:sym w:font="Wingdings" w:char="F0FC"/>
      </w:r>
      <w:r w:rsidRPr="00AF57E9">
        <w:rPr>
          <w:rFonts w:asciiTheme="minorBidi" w:hAnsiTheme="minorBidi" w:cstheme="minorBidi"/>
          <w:b/>
          <w:sz w:val="21"/>
          <w:szCs w:val="21"/>
          <w:rtl/>
        </w:rPr>
        <w:t xml:space="preserve">  לא</w:t>
      </w:r>
    </w:p>
    <w:p w14:paraId="2E230D96" w14:textId="77777777" w:rsidR="00222867" w:rsidRPr="00AF57E9" w:rsidRDefault="001222F7" w:rsidP="00222867">
      <w:pPr>
        <w:rPr>
          <w:rFonts w:asciiTheme="minorBidi" w:hAnsiTheme="minorBidi" w:cstheme="minorBidi"/>
          <w:b/>
          <w:sz w:val="21"/>
          <w:szCs w:val="21"/>
          <w:rtl/>
        </w:rPr>
      </w:pPr>
    </w:p>
    <w:p w14:paraId="11CCF4AF"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סוג ההתקשרות</w:t>
      </w:r>
      <w:r w:rsidRPr="00AF57E9">
        <w:rPr>
          <w:rFonts w:asciiTheme="minorBidi" w:hAnsiTheme="minorBidi" w:cstheme="minorBidi"/>
          <w:b/>
          <w:sz w:val="21"/>
          <w:szCs w:val="21"/>
          <w:rtl/>
        </w:rPr>
        <w:t xml:space="preserve">: (סמן </w:t>
      </w:r>
      <w:r w:rsidRPr="00AF57E9">
        <w:rPr>
          <w:rFonts w:asciiTheme="minorBidi" w:hAnsiTheme="minorBidi" w:cstheme="minorBidi"/>
          <w:b/>
          <w:sz w:val="21"/>
          <w:szCs w:val="21"/>
        </w:rPr>
        <w:t>X</w:t>
      </w:r>
      <w:r w:rsidRPr="00AF57E9">
        <w:rPr>
          <w:rFonts w:asciiTheme="minorBidi" w:hAnsiTheme="minorBidi" w:cstheme="minorBidi"/>
          <w:b/>
          <w:sz w:val="21"/>
          <w:szCs w:val="21"/>
          <w:rtl/>
        </w:rPr>
        <w:t xml:space="preserve"> במקום המתאים)</w:t>
      </w:r>
    </w:p>
    <w:p w14:paraId="7ED39218" w14:textId="77777777" w:rsidR="00222867" w:rsidRPr="00AF57E9" w:rsidRDefault="001222F7" w:rsidP="00222867">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14:paraId="7F2C72CD" w14:textId="77777777" w:rsidTr="00222867">
        <w:tc>
          <w:tcPr>
            <w:tcW w:w="3085" w:type="dxa"/>
            <w:hideMark/>
          </w:tcPr>
          <w:p w14:paraId="1598AF96" w14:textId="1BC9353B" w:rsidR="00222867" w:rsidRPr="00AF57E9" w:rsidRDefault="009B6B29" w:rsidP="001222F7">
            <w:pPr>
              <w:ind w:right="283"/>
              <w:rPr>
                <w:rFonts w:asciiTheme="minorBidi" w:hAnsiTheme="minorBidi" w:cstheme="minorBidi"/>
                <w:b/>
                <w:sz w:val="21"/>
                <w:szCs w:val="21"/>
                <w:lang w:eastAsia="he-IL"/>
              </w:rPr>
            </w:pPr>
            <w:r w:rsidRPr="00AF57E9">
              <w:rPr>
                <w:rFonts w:asciiTheme="minorBidi" w:hAnsiTheme="minorBidi" w:cstheme="minorBidi"/>
                <w:b/>
                <w:sz w:val="21"/>
                <w:szCs w:val="21"/>
                <w:rtl/>
              </w:rPr>
              <w:t xml:space="preserve">   </w:t>
            </w:r>
            <w:r w:rsidR="001222F7">
              <w:rPr>
                <w:rFonts w:ascii="Wingdings" w:hAnsi="Wingdings" w:cstheme="minorBidi"/>
                <w:b/>
                <w:sz w:val="21"/>
                <w:szCs w:val="21"/>
              </w:rPr>
              <w:sym w:font="Wingdings" w:char="F0A8"/>
            </w:r>
            <w:r w:rsidRPr="00AF57E9">
              <w:rPr>
                <w:rFonts w:asciiTheme="minorBidi" w:hAnsiTheme="minorBidi" w:cstheme="minorBidi"/>
                <w:b/>
                <w:sz w:val="21"/>
                <w:szCs w:val="21"/>
                <w:rtl/>
              </w:rPr>
              <w:t xml:space="preserve">  טובין</w:t>
            </w:r>
          </w:p>
        </w:tc>
        <w:tc>
          <w:tcPr>
            <w:tcW w:w="2977" w:type="dxa"/>
            <w:hideMark/>
          </w:tcPr>
          <w:p w14:paraId="1D94D38D" w14:textId="79CF5679" w:rsidR="00222867" w:rsidRPr="00AF57E9" w:rsidRDefault="001222F7">
            <w:pPr>
              <w:ind w:right="283"/>
              <w:rPr>
                <w:rFonts w:asciiTheme="minorBidi" w:hAnsiTheme="minorBidi" w:cstheme="minorBidi"/>
                <w:b/>
                <w:sz w:val="21"/>
                <w:szCs w:val="21"/>
                <w:lang w:eastAsia="he-IL"/>
              </w:rPr>
            </w:pPr>
            <w:r>
              <w:rPr>
                <w:rFonts w:ascii="Wingdings" w:hAnsi="Wingdings" w:cstheme="minorBidi"/>
                <w:b/>
                <w:sz w:val="21"/>
                <w:szCs w:val="21"/>
              </w:rPr>
              <w:sym w:font="Wingdings" w:char="F0FC"/>
            </w:r>
            <w:r w:rsidR="009B6B29" w:rsidRPr="00AF57E9">
              <w:rPr>
                <w:rFonts w:asciiTheme="minorBidi" w:hAnsiTheme="minorBidi" w:cstheme="minorBidi"/>
                <w:b/>
                <w:sz w:val="21"/>
                <w:szCs w:val="21"/>
                <w:rtl/>
              </w:rPr>
              <w:t xml:space="preserve">  שירותים</w:t>
            </w:r>
          </w:p>
        </w:tc>
        <w:tc>
          <w:tcPr>
            <w:tcW w:w="3116" w:type="dxa"/>
          </w:tcPr>
          <w:p w14:paraId="71849BB1" w14:textId="77777777" w:rsidR="00222867" w:rsidRPr="00AF57E9" w:rsidRDefault="009B6B29">
            <w:pPr>
              <w:ind w:right="283"/>
              <w:rPr>
                <w:rFonts w:asciiTheme="minorBidi" w:hAnsiTheme="minorBidi" w:cstheme="minorBidi"/>
                <w:b/>
                <w:sz w:val="21"/>
                <w:szCs w:val="21"/>
                <w:rtl/>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ביצוע עבודה</w:t>
            </w:r>
          </w:p>
          <w:p w14:paraId="0755BC7B" w14:textId="77777777" w:rsidR="00222867" w:rsidRPr="00AF57E9" w:rsidRDefault="001222F7">
            <w:pPr>
              <w:ind w:right="283"/>
              <w:rPr>
                <w:rFonts w:asciiTheme="minorBidi" w:hAnsiTheme="minorBidi" w:cstheme="minorBidi"/>
                <w:b/>
                <w:sz w:val="21"/>
                <w:szCs w:val="21"/>
                <w:lang w:eastAsia="he-IL"/>
              </w:rPr>
            </w:pPr>
          </w:p>
        </w:tc>
      </w:tr>
    </w:tbl>
    <w:p w14:paraId="673D248C" w14:textId="77777777" w:rsidR="00222867" w:rsidRPr="00AF57E9" w:rsidRDefault="001222F7" w:rsidP="00222867">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5"/>
        <w:gridCol w:w="3347"/>
        <w:gridCol w:w="2997"/>
      </w:tblGrid>
      <w:tr w:rsidR="007548B0" w14:paraId="2080E60D" w14:textId="77777777" w:rsidTr="00222867">
        <w:tc>
          <w:tcPr>
            <w:tcW w:w="2698" w:type="dxa"/>
            <w:shd w:val="clear" w:color="auto" w:fill="E6E6E6"/>
            <w:hideMark/>
          </w:tcPr>
          <w:p w14:paraId="2FAFF54A"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שם הספק:</w:t>
            </w:r>
          </w:p>
        </w:tc>
        <w:tc>
          <w:tcPr>
            <w:tcW w:w="6480" w:type="dxa"/>
            <w:gridSpan w:val="2"/>
          </w:tcPr>
          <w:p w14:paraId="0C61D6FA" w14:textId="77777777" w:rsidR="00222867" w:rsidRPr="00AF57E9" w:rsidRDefault="001B6642" w:rsidP="001B6642">
            <w:pPr>
              <w:rPr>
                <w:rFonts w:asciiTheme="minorBidi" w:hAnsiTheme="minorBidi" w:cstheme="minorBidi"/>
                <w:b/>
                <w:sz w:val="21"/>
                <w:szCs w:val="21"/>
                <w:highlight w:val="yellow"/>
                <w:rtl/>
                <w:lang w:eastAsia="he-IL"/>
              </w:rPr>
            </w:pPr>
            <w:r>
              <w:rPr>
                <w:rFonts w:asciiTheme="minorBidi" w:hAnsiTheme="minorBidi" w:cstheme="minorBidi" w:hint="cs"/>
                <w:b/>
                <w:sz w:val="21"/>
                <w:szCs w:val="21"/>
                <w:rtl/>
                <w:lang w:eastAsia="he-IL"/>
              </w:rPr>
              <w:t>פרופ' יבחר גנאור</w:t>
            </w:r>
          </w:p>
        </w:tc>
      </w:tr>
      <w:tr w:rsidR="007548B0" w14:paraId="0FAF4BAE" w14:textId="77777777" w:rsidTr="00222867">
        <w:tc>
          <w:tcPr>
            <w:tcW w:w="2698" w:type="dxa"/>
            <w:shd w:val="clear" w:color="auto" w:fill="E6E6E6"/>
            <w:hideMark/>
          </w:tcPr>
          <w:p w14:paraId="0C06412A" w14:textId="77777777" w:rsidR="00222867" w:rsidRPr="00AF57E9" w:rsidRDefault="009B6B29">
            <w:pPr>
              <w:spacing w:line="360" w:lineRule="auto"/>
              <w:rPr>
                <w:rFonts w:asciiTheme="minorBidi" w:hAnsiTheme="minorBidi" w:cstheme="minorBidi"/>
                <w:bCs/>
                <w:sz w:val="21"/>
                <w:szCs w:val="21"/>
                <w:rtl/>
                <w:lang w:eastAsia="he-IL"/>
              </w:rPr>
            </w:pPr>
            <w:r w:rsidRPr="00AF57E9">
              <w:rPr>
                <w:rFonts w:asciiTheme="minorBidi" w:hAnsiTheme="minorBidi" w:cstheme="minorBidi"/>
                <w:bCs/>
                <w:sz w:val="21"/>
                <w:szCs w:val="21"/>
                <w:rtl/>
              </w:rPr>
              <w:t xml:space="preserve">מספר הספק </w:t>
            </w:r>
          </w:p>
          <w:p w14:paraId="66FEA3D3"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(ח.פ/ח.צ/ע.מ/מספר עמותה) </w:t>
            </w:r>
          </w:p>
        </w:tc>
        <w:tc>
          <w:tcPr>
            <w:tcW w:w="6480" w:type="dxa"/>
            <w:gridSpan w:val="2"/>
          </w:tcPr>
          <w:p w14:paraId="51DFBF00" w14:textId="77777777" w:rsidR="00222867" w:rsidRPr="00AF57E9" w:rsidRDefault="001222F7">
            <w:pPr>
              <w:rPr>
                <w:rFonts w:asciiTheme="minorBidi" w:hAnsiTheme="minorBidi" w:cstheme="minorBidi"/>
                <w:b/>
                <w:sz w:val="21"/>
                <w:szCs w:val="21"/>
                <w:highlight w:val="yellow"/>
                <w:lang w:eastAsia="he-IL"/>
              </w:rPr>
            </w:pPr>
          </w:p>
        </w:tc>
      </w:tr>
      <w:tr w:rsidR="007548B0" w14:paraId="3EA60E49" w14:textId="77777777" w:rsidTr="00222867">
        <w:tc>
          <w:tcPr>
            <w:tcW w:w="2698" w:type="dxa"/>
            <w:shd w:val="clear" w:color="auto" w:fill="E6E6E6"/>
            <w:hideMark/>
          </w:tcPr>
          <w:p w14:paraId="52F6FC2C"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ספק זה הנו: </w:t>
            </w:r>
          </w:p>
        </w:tc>
        <w:tc>
          <w:tcPr>
            <w:tcW w:w="3420" w:type="dxa"/>
            <w:hideMark/>
          </w:tcPr>
          <w:p w14:paraId="6834F308" w14:textId="77777777" w:rsidR="00222867" w:rsidRPr="00AF57E9" w:rsidRDefault="001B6642" w:rsidP="009B6B29">
            <w:pPr>
              <w:rPr>
                <w:rFonts w:asciiTheme="minorBidi" w:hAnsiTheme="minorBidi" w:cstheme="minorBidi"/>
                <w:b/>
                <w:sz w:val="21"/>
                <w:szCs w:val="21"/>
                <w:lang w:eastAsia="he-IL"/>
              </w:rPr>
            </w:pPr>
            <w:r>
              <w:rPr>
                <w:rFonts w:ascii="Wingdings" w:hAnsi="Wingdings" w:cstheme="minorBidi"/>
                <w:b/>
                <w:sz w:val="21"/>
                <w:szCs w:val="21"/>
              </w:rPr>
              <w:sym w:font="Wingdings" w:char="F0FC"/>
            </w:r>
            <w:r w:rsidR="009B6B29" w:rsidRPr="00AF57E9">
              <w:rPr>
                <w:rFonts w:asciiTheme="minorBidi" w:hAnsiTheme="minorBidi" w:cstheme="minorBidi"/>
                <w:b/>
                <w:sz w:val="21"/>
                <w:szCs w:val="21"/>
                <w:rtl/>
              </w:rPr>
              <w:t xml:space="preserve">ספק יחיד </w:t>
            </w:r>
          </w:p>
        </w:tc>
        <w:tc>
          <w:tcPr>
            <w:tcW w:w="3060" w:type="dxa"/>
            <w:hideMark/>
          </w:tcPr>
          <w:p w14:paraId="525C6BF2" w14:textId="77777777" w:rsidR="00222867" w:rsidRPr="00AF57E9" w:rsidRDefault="001B6642" w:rsidP="001B6642">
            <w:pPr>
              <w:rPr>
                <w:rFonts w:asciiTheme="minorBidi" w:hAnsiTheme="minorBidi" w:cstheme="minorBidi"/>
                <w:b/>
                <w:sz w:val="21"/>
                <w:szCs w:val="21"/>
                <w:lang w:eastAsia="he-IL"/>
              </w:rPr>
            </w:pPr>
            <w:r w:rsidRPr="00AF57E9">
              <w:rPr>
                <w:rFonts w:ascii="Wingdings" w:hAnsi="Wingdings" w:cstheme="minorBidi"/>
                <w:b/>
                <w:sz w:val="21"/>
                <w:szCs w:val="21"/>
              </w:rPr>
              <w:sym w:font="Wingdings" w:char="F072"/>
            </w:r>
            <w:r w:rsidR="009B6B29" w:rsidRPr="00AF57E9">
              <w:rPr>
                <w:rFonts w:asciiTheme="minorBidi" w:hAnsiTheme="minorBidi" w:cstheme="minorBidi"/>
                <w:b/>
                <w:sz w:val="21"/>
                <w:szCs w:val="21"/>
                <w:rtl/>
              </w:rPr>
              <w:t xml:space="preserve">ספק חוץ </w:t>
            </w:r>
          </w:p>
        </w:tc>
      </w:tr>
      <w:tr w:rsidR="007548B0" w14:paraId="1FB642D2" w14:textId="77777777" w:rsidTr="00222867">
        <w:tc>
          <w:tcPr>
            <w:tcW w:w="2698" w:type="dxa"/>
            <w:shd w:val="clear" w:color="auto" w:fill="E6E6E6"/>
            <w:hideMark/>
          </w:tcPr>
          <w:p w14:paraId="037EEB87"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אומדן / שווי ההתקשרות:</w:t>
            </w:r>
          </w:p>
        </w:tc>
        <w:tc>
          <w:tcPr>
            <w:tcW w:w="6480" w:type="dxa"/>
            <w:gridSpan w:val="2"/>
          </w:tcPr>
          <w:p w14:paraId="371E47D3" w14:textId="7E2C0ACA" w:rsidR="00222867" w:rsidRPr="00FF5FC0" w:rsidRDefault="001222F7" w:rsidP="001222F7">
            <w:pPr>
              <w:rPr>
                <w:rFonts w:asciiTheme="minorBidi" w:hAnsiTheme="minorBidi" w:cstheme="minorBidi"/>
                <w:b/>
                <w:sz w:val="21"/>
                <w:szCs w:val="21"/>
                <w:highlight w:val="yellow"/>
                <w:lang w:val="en-GB" w:eastAsia="he-IL"/>
              </w:rPr>
            </w:pPr>
            <w:r>
              <w:rPr>
                <w:rFonts w:asciiTheme="minorBidi" w:hAnsiTheme="minorBidi" w:hint="cs"/>
                <w:b/>
                <w:sz w:val="21"/>
                <w:szCs w:val="21"/>
                <w:rtl/>
                <w:lang w:eastAsia="he-IL"/>
              </w:rPr>
              <w:t xml:space="preserve">  61,638 </w:t>
            </w:r>
            <w:r w:rsidR="00FF5FC0">
              <w:rPr>
                <w:rFonts w:asciiTheme="minorBidi" w:hAnsiTheme="minorBidi" w:hint="cs"/>
                <w:b/>
                <w:sz w:val="21"/>
                <w:szCs w:val="21"/>
                <w:rtl/>
                <w:lang w:val="en-GB" w:eastAsia="he-IL"/>
              </w:rPr>
              <w:t xml:space="preserve"> </w:t>
            </w:r>
            <w:bookmarkStart w:id="0" w:name="_GoBack"/>
            <w:bookmarkEnd w:id="0"/>
            <w:r w:rsidRPr="001222F7">
              <w:rPr>
                <w:rFonts w:asciiTheme="minorBidi" w:hAnsiTheme="minorBidi" w:cstheme="minorBidi" w:hint="cs"/>
                <w:b/>
                <w:sz w:val="21"/>
                <w:szCs w:val="21"/>
                <w:rtl/>
                <w:lang w:val="en-GB" w:eastAsia="he-IL"/>
              </w:rPr>
              <w:t>₪ כולל מע"מ</w:t>
            </w:r>
          </w:p>
        </w:tc>
      </w:tr>
      <w:tr w:rsidR="007548B0" w14:paraId="44A22B3C" w14:textId="77777777" w:rsidTr="001C227C">
        <w:tc>
          <w:tcPr>
            <w:tcW w:w="2698" w:type="dxa"/>
            <w:shd w:val="clear" w:color="auto" w:fill="E6E6E6"/>
            <w:hideMark/>
          </w:tcPr>
          <w:p w14:paraId="2E2E2B9C"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lastRenderedPageBreak/>
              <w:t xml:space="preserve">תקופת ההתקשרות: </w:t>
            </w:r>
          </w:p>
        </w:tc>
        <w:tc>
          <w:tcPr>
            <w:tcW w:w="6480" w:type="dxa"/>
            <w:gridSpan w:val="2"/>
            <w:shd w:val="clear" w:color="auto" w:fill="auto"/>
          </w:tcPr>
          <w:p w14:paraId="3C4BD7CA" w14:textId="01E8201D" w:rsidR="001222F7" w:rsidRPr="001222F7" w:rsidRDefault="001222F7" w:rsidP="001222F7">
            <w:pPr>
              <w:rPr>
                <w:rFonts w:asciiTheme="minorBidi" w:hAnsiTheme="minorBidi" w:cstheme="minorBidi"/>
                <w:b/>
                <w:sz w:val="21"/>
                <w:szCs w:val="21"/>
                <w:lang w:eastAsia="he-IL"/>
              </w:rPr>
            </w:pPr>
            <w:r>
              <w:rPr>
                <w:rFonts w:asciiTheme="minorBidi" w:hAnsiTheme="minorBidi" w:cstheme="minorBidi" w:hint="cs"/>
                <w:b/>
                <w:sz w:val="21"/>
                <w:szCs w:val="21"/>
                <w:rtl/>
                <w:lang w:eastAsia="he-IL"/>
              </w:rPr>
              <w:t>01.05.2022-31.07.2022</w:t>
            </w:r>
          </w:p>
        </w:tc>
      </w:tr>
    </w:tbl>
    <w:p w14:paraId="1C61883F" w14:textId="77777777" w:rsidR="00222867" w:rsidRPr="00AF57E9" w:rsidRDefault="001222F7" w:rsidP="00222867">
      <w:pPr>
        <w:rPr>
          <w:rFonts w:asciiTheme="minorBidi" w:hAnsiTheme="minorBidi" w:cstheme="minorBidi"/>
          <w:bCs/>
          <w:sz w:val="21"/>
          <w:szCs w:val="21"/>
          <w:rtl/>
          <w:lang w:eastAsia="he-IL"/>
        </w:rPr>
      </w:pPr>
    </w:p>
    <w:p w14:paraId="64B49E7E" w14:textId="77777777" w:rsidR="00222867" w:rsidRPr="00AF57E9" w:rsidRDefault="009B6B29" w:rsidP="00222867">
      <w:pPr>
        <w:rPr>
          <w:rFonts w:asciiTheme="minorBidi" w:hAnsiTheme="minorBidi" w:cstheme="minorBidi"/>
          <w:bCs/>
          <w:sz w:val="24"/>
          <w:szCs w:val="24"/>
          <w:rtl/>
        </w:rPr>
      </w:pPr>
      <w:r w:rsidRPr="00AF57E9">
        <w:rPr>
          <w:rFonts w:asciiTheme="minorBidi" w:hAnsiTheme="minorBidi" w:cstheme="minorBidi"/>
          <w:bCs/>
          <w:sz w:val="24"/>
          <w:szCs w:val="24"/>
          <w:rtl/>
        </w:rPr>
        <w:br w:type="page"/>
      </w:r>
      <w:r w:rsidRPr="00AF57E9">
        <w:rPr>
          <w:rFonts w:asciiTheme="minorBidi" w:hAnsiTheme="minorBidi" w:cstheme="minorBidi"/>
          <w:bCs/>
          <w:sz w:val="24"/>
          <w:szCs w:val="24"/>
          <w:rtl/>
        </w:rPr>
        <w:lastRenderedPageBreak/>
        <w:t>נימוקים כי הספק הוא ספק יחיד או כי הטובין הם טובי חוץ</w:t>
      </w:r>
    </w:p>
    <w:p w14:paraId="00313E2A" w14:textId="77777777" w:rsidR="00222867" w:rsidRPr="00AF57E9" w:rsidRDefault="009B6B29" w:rsidP="00222867">
      <w:pPr>
        <w:rPr>
          <w:rFonts w:asciiTheme="minorBidi" w:hAnsiTheme="minorBidi" w:cstheme="minorBidi"/>
          <w:bCs/>
          <w:sz w:val="21"/>
          <w:szCs w:val="21"/>
          <w:rtl/>
        </w:rPr>
      </w:pPr>
      <w:r w:rsidRPr="00AF57E9">
        <w:rPr>
          <w:rFonts w:asciiTheme="minorBidi" w:hAnsiTheme="minorBidi" w:cstheme="minorBidi"/>
          <w:bCs/>
          <w:sz w:val="21"/>
          <w:szCs w:val="21"/>
          <w:rtl/>
        </w:rPr>
        <w:t>(</w:t>
      </w:r>
      <w:r w:rsidRPr="00AF57E9">
        <w:rPr>
          <w:rFonts w:asciiTheme="minorBidi" w:hAnsiTheme="minorBidi" w:cstheme="minorBidi"/>
          <w:b/>
          <w:sz w:val="21"/>
          <w:szCs w:val="21"/>
          <w:rtl/>
        </w:rPr>
        <w:t>במקרה הצורך ניתן לצרף עמודים נוספים וכל מסמך רלוונטי נוסף</w:t>
      </w:r>
      <w:r w:rsidRPr="00AF57E9">
        <w:rPr>
          <w:rFonts w:asciiTheme="minorBidi" w:hAnsiTheme="minorBidi" w:cstheme="minorBidi"/>
          <w:bCs/>
          <w:sz w:val="21"/>
          <w:szCs w:val="21"/>
          <w:rtl/>
        </w:rPr>
        <w:t>)</w:t>
      </w:r>
    </w:p>
    <w:p w14:paraId="7C2A846E" w14:textId="77777777" w:rsidR="00222867" w:rsidRPr="00AF57E9" w:rsidRDefault="001222F7" w:rsidP="00222867">
      <w:pPr>
        <w:rPr>
          <w:rFonts w:asciiTheme="minorBidi" w:hAnsiTheme="minorBidi" w:cstheme="minorBidi"/>
          <w:bCs/>
          <w:sz w:val="21"/>
          <w:szCs w:val="21"/>
          <w:rtl/>
        </w:rPr>
      </w:pPr>
    </w:p>
    <w:p w14:paraId="0627727E" w14:textId="77777777" w:rsidR="00222867" w:rsidRPr="00AF57E9" w:rsidRDefault="009B6B29" w:rsidP="00222867">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14:paraId="325FF74F" w14:textId="77777777"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1. האמצעים שבהם נערכו בדיקות לאיתור ספקים נוספים והכנת חוות דעת</w:t>
      </w:r>
      <w:r w:rsidRPr="00AF57E9">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p>
    <w:p w14:paraId="269F59A2" w14:textId="77777777"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2. ממצאי הבדיקה</w:t>
      </w:r>
      <w:r w:rsidRPr="00AF57E9">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14:paraId="4A3E5DB7" w14:textId="77777777" w:rsidR="00222867" w:rsidRPr="00AF57E9" w:rsidRDefault="009B6B29" w:rsidP="00222867">
      <w:pPr>
        <w:spacing w:line="360" w:lineRule="auto"/>
        <w:jc w:val="both"/>
        <w:rPr>
          <w:rFonts w:asciiTheme="minorBidi" w:hAnsiTheme="minorBidi" w:cstheme="minorBidi"/>
          <w:bCs/>
          <w:sz w:val="21"/>
          <w:szCs w:val="21"/>
          <w:rtl/>
        </w:rPr>
      </w:pPr>
      <w:r w:rsidRPr="00AF57E9">
        <w:rPr>
          <w:rFonts w:asciiTheme="minorBidi" w:hAnsiTheme="minorBidi" w:cstheme="minorBidi"/>
          <w:bCs/>
          <w:sz w:val="21"/>
          <w:szCs w:val="21"/>
          <w:rtl/>
        </w:rPr>
        <w:t xml:space="preserve">3. </w:t>
      </w:r>
      <w:r w:rsidRPr="00AF57E9">
        <w:rPr>
          <w:rFonts w:asciiTheme="minorBidi" w:hAnsiTheme="minorBidi" w:cstheme="minorBidi"/>
          <w:b/>
          <w:sz w:val="21"/>
          <w:szCs w:val="21"/>
          <w:rtl/>
        </w:rPr>
        <w:t>נימוקים והערות נוספות</w:t>
      </w:r>
    </w:p>
    <w:p w14:paraId="559E025B" w14:textId="77777777" w:rsidR="00222867" w:rsidRPr="00AF57E9" w:rsidRDefault="001222F7" w:rsidP="00222867">
      <w:pPr>
        <w:rPr>
          <w:rFonts w:asciiTheme="minorBidi" w:hAnsiTheme="minorBidi" w:cstheme="minorBidi"/>
          <w:b/>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14:paraId="42D68F2C" w14:textId="77777777" w:rsidTr="00B42358">
        <w:tc>
          <w:tcPr>
            <w:tcW w:w="9019" w:type="dxa"/>
            <w:tcBorders>
              <w:top w:val="single" w:sz="4" w:space="0" w:color="auto"/>
              <w:left w:val="single" w:sz="4" w:space="0" w:color="auto"/>
              <w:bottom w:val="single" w:sz="4" w:space="0" w:color="auto"/>
              <w:right w:val="single" w:sz="4" w:space="0" w:color="auto"/>
            </w:tcBorders>
          </w:tcPr>
          <w:p w14:paraId="29CD44D6" w14:textId="77777777" w:rsidR="00222867" w:rsidRPr="00B42358" w:rsidRDefault="006122F3" w:rsidP="00B42358">
            <w:pPr>
              <w:spacing w:line="360" w:lineRule="auto"/>
              <w:rPr>
                <w:rFonts w:asciiTheme="minorBidi" w:hAnsiTheme="minorBidi" w:cstheme="minorBidi"/>
                <w:b/>
                <w:sz w:val="21"/>
                <w:szCs w:val="21"/>
                <w:rtl/>
                <w:lang w:val="en-GB" w:eastAsia="he-IL"/>
              </w:rPr>
            </w:pPr>
            <w:r w:rsidRPr="00B42358">
              <w:rPr>
                <w:rFonts w:asciiTheme="minorBidi" w:hAnsiTheme="minorBidi" w:cstheme="minorBidi" w:hint="cs"/>
                <w:b/>
                <w:sz w:val="21"/>
                <w:szCs w:val="21"/>
                <w:rtl/>
                <w:lang w:val="en-GB" w:eastAsia="he-IL"/>
              </w:rPr>
              <w:t xml:space="preserve">1. </w:t>
            </w:r>
            <w:r w:rsidR="00B42358" w:rsidRPr="00B42358">
              <w:rPr>
                <w:rFonts w:asciiTheme="minorBidi" w:hAnsiTheme="minorBidi" w:cstheme="minorBidi" w:hint="cs"/>
                <w:b/>
                <w:sz w:val="21"/>
                <w:szCs w:val="21"/>
                <w:rtl/>
                <w:lang w:val="en-GB" w:eastAsia="he-IL"/>
              </w:rPr>
              <w:t xml:space="preserve">מערך המדידה שיש ברשותו של </w:t>
            </w:r>
            <w:r w:rsidR="001C227C">
              <w:rPr>
                <w:rFonts w:asciiTheme="minorBidi" w:hAnsiTheme="minorBidi" w:cstheme="minorBidi" w:hint="cs"/>
                <w:b/>
                <w:sz w:val="21"/>
                <w:szCs w:val="21"/>
                <w:rtl/>
                <w:lang w:eastAsia="he-IL"/>
              </w:rPr>
              <w:t>פרופ' יבחר גנאור</w:t>
            </w:r>
            <w:r w:rsidR="001C227C" w:rsidRPr="00B42358">
              <w:rPr>
                <w:rFonts w:asciiTheme="minorBidi" w:hAnsiTheme="minorBidi" w:cstheme="minorBidi" w:hint="cs"/>
                <w:b/>
                <w:sz w:val="21"/>
                <w:szCs w:val="21"/>
                <w:rtl/>
                <w:lang w:val="en-GB" w:eastAsia="he-IL"/>
              </w:rPr>
              <w:t xml:space="preserve"> </w:t>
            </w:r>
            <w:r w:rsidR="00B42358" w:rsidRPr="00B42358">
              <w:rPr>
                <w:rFonts w:asciiTheme="minorBidi" w:hAnsiTheme="minorBidi" w:cstheme="minorBidi" w:hint="cs"/>
                <w:b/>
                <w:sz w:val="21"/>
                <w:szCs w:val="21"/>
                <w:rtl/>
                <w:lang w:val="en-GB" w:eastAsia="he-IL"/>
              </w:rPr>
              <w:t xml:space="preserve">הוא ייחודי. מערך זה כולל את גז הכרומטורגף עצמו ועקרון המדידה של הגזים (חיישן מוליכות תרמלית) שמאפשר מדידה של מגוון רחב של ריכוזים </w:t>
            </w:r>
            <w:r w:rsidR="00B42358">
              <w:rPr>
                <w:rFonts w:asciiTheme="minorBidi" w:hAnsiTheme="minorBidi" w:cstheme="minorBidi" w:hint="cs"/>
                <w:b/>
                <w:sz w:val="21"/>
                <w:szCs w:val="21"/>
                <w:rtl/>
                <w:lang w:val="en-GB" w:eastAsia="he-IL"/>
              </w:rPr>
              <w:t xml:space="preserve">של כל המרכיבים שהוזכרו לעיל. </w:t>
            </w:r>
          </w:p>
        </w:tc>
      </w:tr>
      <w:tr w:rsidR="007548B0" w14:paraId="671743CE" w14:textId="77777777" w:rsidTr="00B42358">
        <w:tc>
          <w:tcPr>
            <w:tcW w:w="9019" w:type="dxa"/>
            <w:tcBorders>
              <w:top w:val="single" w:sz="4" w:space="0" w:color="auto"/>
              <w:left w:val="single" w:sz="4" w:space="0" w:color="auto"/>
              <w:bottom w:val="single" w:sz="4" w:space="0" w:color="auto"/>
              <w:right w:val="single" w:sz="4" w:space="0" w:color="auto"/>
            </w:tcBorders>
          </w:tcPr>
          <w:p w14:paraId="3C3F6520" w14:textId="77777777" w:rsidR="00222867" w:rsidRPr="00AF57E9" w:rsidRDefault="00B42358" w:rsidP="00B42358">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 xml:space="preserve">2. כמו כן, </w:t>
            </w:r>
            <w:r w:rsidR="001C227C">
              <w:rPr>
                <w:rFonts w:asciiTheme="minorBidi" w:hAnsiTheme="minorBidi" w:cstheme="minorBidi" w:hint="cs"/>
                <w:b/>
                <w:sz w:val="21"/>
                <w:szCs w:val="21"/>
                <w:rtl/>
                <w:lang w:eastAsia="he-IL"/>
              </w:rPr>
              <w:t xml:space="preserve">לפרופ' יבחר גנאור </w:t>
            </w:r>
            <w:r>
              <w:rPr>
                <w:rFonts w:asciiTheme="minorBidi" w:hAnsiTheme="minorBidi" w:cstheme="minorBidi" w:hint="cs"/>
                <w:b/>
                <w:sz w:val="21"/>
                <w:szCs w:val="21"/>
                <w:rtl/>
                <w:lang w:eastAsia="he-IL"/>
              </w:rPr>
              <w:t xml:space="preserve">יש סטנרטים רבים של גז, שאף כוללים גזים רעילים בריכוזים שמוגדרים מעל לסף רגישות </w:t>
            </w:r>
            <w:r w:rsidR="001B6642">
              <w:rPr>
                <w:rFonts w:asciiTheme="minorBidi" w:hAnsiTheme="minorBidi" w:cstheme="minorBidi" w:hint="cs"/>
                <w:b/>
                <w:sz w:val="21"/>
                <w:szCs w:val="21"/>
                <w:rtl/>
                <w:lang w:eastAsia="he-IL"/>
              </w:rPr>
              <w:t xml:space="preserve">הפיצוץ כך שיש חשיבות לעבודה מסודרת במנדף ייעודי שאליו מגיעים כל גזי הכיול הרלוונטים למחקר זה. </w:t>
            </w:r>
          </w:p>
        </w:tc>
      </w:tr>
      <w:tr w:rsidR="007548B0" w14:paraId="15494C89" w14:textId="77777777" w:rsidTr="00B42358">
        <w:tc>
          <w:tcPr>
            <w:tcW w:w="9019" w:type="dxa"/>
            <w:tcBorders>
              <w:top w:val="single" w:sz="4" w:space="0" w:color="auto"/>
              <w:left w:val="single" w:sz="4" w:space="0" w:color="auto"/>
              <w:bottom w:val="single" w:sz="4" w:space="0" w:color="auto"/>
              <w:right w:val="single" w:sz="4" w:space="0" w:color="auto"/>
            </w:tcBorders>
          </w:tcPr>
          <w:p w14:paraId="0291251C" w14:textId="77777777" w:rsidR="00222867" w:rsidRPr="00AF57E9" w:rsidRDefault="001B6642" w:rsidP="001B6642">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 xml:space="preserve">3. אנו מצויים היטב בתחום האנליזות של גזים בישראל ובעולם. אנו משתפים פעולה עם קולגות באוניברסיטאות רבות בסין, גרמניה וארה"ב. מעבדות אלו לרוב מתרכזות באנליזה של מרכיבי גז מסויימים ולא כל הגז כולו. כמו כן, מכיוון שלא רצוי לשלוח דוגמאות גז לחו"ל מפאת סכנת פיצוץ, אנחנו מעדיפים להשאיר את הדוגמאות בארץ ולא לשלחן לחו"ל. בארץ אין עוד מערך כפי שקיים באוניברסיטת בן גוריון אצל פרופ' גנאור. </w:t>
            </w:r>
          </w:p>
        </w:tc>
      </w:tr>
      <w:tr w:rsidR="007548B0" w14:paraId="6E1A62F9" w14:textId="77777777" w:rsidTr="00B42358">
        <w:tc>
          <w:tcPr>
            <w:tcW w:w="9019" w:type="dxa"/>
            <w:tcBorders>
              <w:top w:val="single" w:sz="4" w:space="0" w:color="auto"/>
              <w:left w:val="single" w:sz="4" w:space="0" w:color="auto"/>
              <w:bottom w:val="single" w:sz="4" w:space="0" w:color="auto"/>
              <w:right w:val="single" w:sz="4" w:space="0" w:color="auto"/>
            </w:tcBorders>
          </w:tcPr>
          <w:p w14:paraId="3809E170" w14:textId="77777777" w:rsidR="00222867" w:rsidRPr="00AF57E9" w:rsidRDefault="001C227C" w:rsidP="001C227C">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4. כמו כן, מעבדות אינן</w:t>
            </w:r>
            <w:r w:rsidR="00F0429D">
              <w:rPr>
                <w:rFonts w:asciiTheme="minorBidi" w:hAnsiTheme="minorBidi" w:cstheme="minorBidi" w:hint="cs"/>
                <w:b/>
                <w:sz w:val="21"/>
                <w:szCs w:val="21"/>
                <w:rtl/>
                <w:lang w:eastAsia="he-IL"/>
              </w:rPr>
              <w:t xml:space="preserve"> </w:t>
            </w:r>
            <w:r>
              <w:rPr>
                <w:rFonts w:asciiTheme="minorBidi" w:hAnsiTheme="minorBidi" w:cstheme="minorBidi" w:hint="cs"/>
                <w:b/>
                <w:sz w:val="21"/>
                <w:szCs w:val="21"/>
                <w:rtl/>
                <w:lang w:eastAsia="he-IL"/>
              </w:rPr>
              <w:t>מציעות את האפשרות לכמת את הגז השאיריתי, הלא ידוע, כפי שעושה מעבדתו של פרופ' יבחר גנאור. מההיבט המחקרי, נקודה זו הינה קריטית משום שקיימת האפשרות שבדוגמאות נתונות מכילות מרכיב עיקרי של גז שאינו חלק מהמרכיבים הנמדדים.</w:t>
            </w:r>
          </w:p>
        </w:tc>
      </w:tr>
      <w:tr w:rsidR="007548B0" w14:paraId="7A703FD6" w14:textId="77777777" w:rsidTr="00B42358">
        <w:tc>
          <w:tcPr>
            <w:tcW w:w="9019" w:type="dxa"/>
            <w:tcBorders>
              <w:top w:val="single" w:sz="4" w:space="0" w:color="auto"/>
              <w:left w:val="single" w:sz="4" w:space="0" w:color="auto"/>
              <w:bottom w:val="single" w:sz="4" w:space="0" w:color="auto"/>
              <w:right w:val="single" w:sz="4" w:space="0" w:color="auto"/>
            </w:tcBorders>
          </w:tcPr>
          <w:p w14:paraId="0553C9C5" w14:textId="77777777" w:rsidR="00222867" w:rsidRPr="00AF57E9" w:rsidRDefault="001222F7">
            <w:pPr>
              <w:spacing w:line="360" w:lineRule="auto"/>
              <w:rPr>
                <w:rFonts w:asciiTheme="minorBidi" w:hAnsiTheme="minorBidi" w:cstheme="minorBidi"/>
                <w:b/>
                <w:sz w:val="21"/>
                <w:szCs w:val="21"/>
                <w:lang w:eastAsia="he-IL"/>
              </w:rPr>
            </w:pPr>
          </w:p>
        </w:tc>
      </w:tr>
      <w:tr w:rsidR="007548B0" w14:paraId="2D92500A" w14:textId="77777777" w:rsidTr="00B42358">
        <w:tc>
          <w:tcPr>
            <w:tcW w:w="9019" w:type="dxa"/>
            <w:tcBorders>
              <w:top w:val="single" w:sz="4" w:space="0" w:color="auto"/>
              <w:left w:val="single" w:sz="4" w:space="0" w:color="auto"/>
              <w:bottom w:val="single" w:sz="4" w:space="0" w:color="auto"/>
              <w:right w:val="single" w:sz="4" w:space="0" w:color="auto"/>
            </w:tcBorders>
          </w:tcPr>
          <w:p w14:paraId="3F4DFA91" w14:textId="77777777" w:rsidR="00222867" w:rsidRPr="00AF57E9" w:rsidRDefault="001222F7">
            <w:pPr>
              <w:spacing w:line="360" w:lineRule="auto"/>
              <w:rPr>
                <w:rFonts w:asciiTheme="minorBidi" w:hAnsiTheme="minorBidi" w:cstheme="minorBidi"/>
                <w:b/>
                <w:sz w:val="21"/>
                <w:szCs w:val="21"/>
                <w:lang w:eastAsia="he-IL"/>
              </w:rPr>
            </w:pPr>
          </w:p>
        </w:tc>
      </w:tr>
      <w:tr w:rsidR="007548B0" w14:paraId="096E6752" w14:textId="77777777" w:rsidTr="00B42358">
        <w:tc>
          <w:tcPr>
            <w:tcW w:w="9019" w:type="dxa"/>
            <w:tcBorders>
              <w:top w:val="single" w:sz="4" w:space="0" w:color="auto"/>
              <w:left w:val="single" w:sz="4" w:space="0" w:color="auto"/>
              <w:bottom w:val="single" w:sz="4" w:space="0" w:color="auto"/>
              <w:right w:val="single" w:sz="4" w:space="0" w:color="auto"/>
            </w:tcBorders>
          </w:tcPr>
          <w:p w14:paraId="61154E6C" w14:textId="77777777" w:rsidR="00222867" w:rsidRPr="00AF57E9" w:rsidRDefault="001222F7">
            <w:pPr>
              <w:spacing w:line="360" w:lineRule="auto"/>
              <w:rPr>
                <w:rFonts w:asciiTheme="minorBidi" w:hAnsiTheme="minorBidi" w:cstheme="minorBidi"/>
                <w:b/>
                <w:sz w:val="21"/>
                <w:szCs w:val="21"/>
                <w:lang w:eastAsia="he-IL"/>
              </w:rPr>
            </w:pPr>
          </w:p>
        </w:tc>
      </w:tr>
      <w:tr w:rsidR="007548B0" w14:paraId="6A1CB9C3" w14:textId="77777777" w:rsidTr="00B42358">
        <w:tc>
          <w:tcPr>
            <w:tcW w:w="9019" w:type="dxa"/>
            <w:tcBorders>
              <w:top w:val="single" w:sz="4" w:space="0" w:color="auto"/>
              <w:left w:val="single" w:sz="4" w:space="0" w:color="auto"/>
              <w:bottom w:val="single" w:sz="4" w:space="0" w:color="auto"/>
              <w:right w:val="single" w:sz="4" w:space="0" w:color="auto"/>
            </w:tcBorders>
          </w:tcPr>
          <w:p w14:paraId="6B7E5F59" w14:textId="77777777" w:rsidR="00222867" w:rsidRPr="00AF57E9" w:rsidRDefault="001222F7">
            <w:pPr>
              <w:spacing w:line="360" w:lineRule="auto"/>
              <w:rPr>
                <w:rFonts w:asciiTheme="minorBidi" w:hAnsiTheme="minorBidi" w:cstheme="minorBidi"/>
                <w:b/>
                <w:sz w:val="21"/>
                <w:szCs w:val="21"/>
                <w:lang w:eastAsia="he-IL"/>
              </w:rPr>
            </w:pPr>
          </w:p>
        </w:tc>
      </w:tr>
    </w:tbl>
    <w:p w14:paraId="6B0F6559" w14:textId="77777777" w:rsidR="00222867" w:rsidRPr="00AF57E9" w:rsidRDefault="001222F7" w:rsidP="00222867">
      <w:pPr>
        <w:numPr>
          <w:ilvl w:val="12"/>
          <w:numId w:val="0"/>
        </w:numPr>
        <w:ind w:left="283" w:hanging="283"/>
        <w:rPr>
          <w:rFonts w:asciiTheme="minorBidi" w:hAnsiTheme="minorBidi" w:cstheme="minorBidi"/>
          <w:b/>
          <w:sz w:val="21"/>
          <w:szCs w:val="21"/>
          <w:rtl/>
          <w:lang w:eastAsia="he-IL"/>
        </w:rPr>
      </w:pPr>
    </w:p>
    <w:p w14:paraId="48AFFCAB"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חוות דעתי זו ניתנת מתוקף היותי הסמכות המקצועית לנושא זה.</w:t>
      </w:r>
    </w:p>
    <w:p w14:paraId="227D1758" w14:textId="77777777" w:rsidR="00222867" w:rsidRPr="00AF57E9" w:rsidRDefault="001222F7" w:rsidP="00222867">
      <w:pPr>
        <w:rPr>
          <w:rFonts w:asciiTheme="minorBidi" w:hAnsiTheme="minorBidi" w:cstheme="minorBidi"/>
          <w:b/>
          <w:sz w:val="21"/>
          <w:szCs w:val="21"/>
          <w:rtl/>
        </w:rPr>
      </w:pPr>
    </w:p>
    <w:p w14:paraId="33F56209" w14:textId="77777777" w:rsidR="009B6B29" w:rsidRDefault="009B6B29" w:rsidP="009B6B29">
      <w:pPr>
        <w:rPr>
          <w:rFonts w:asciiTheme="minorBidi" w:hAnsiTheme="minorBidi" w:cstheme="minorBidi"/>
          <w:b/>
          <w:sz w:val="21"/>
          <w:szCs w:val="21"/>
          <w:rtl/>
        </w:rPr>
      </w:pPr>
      <w:r w:rsidRPr="00AF57E9">
        <w:rPr>
          <w:rFonts w:asciiTheme="minorBidi" w:hAnsiTheme="minorBidi" w:cstheme="minorBidi"/>
          <w:b/>
          <w:sz w:val="21"/>
          <w:szCs w:val="21"/>
          <w:rtl/>
        </w:rPr>
        <w:t>בכבוד רב,</w:t>
      </w:r>
    </w:p>
    <w:p w14:paraId="67BECFA7"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7548B0" w14:paraId="4A7CA11A" w14:textId="77777777" w:rsidTr="00222867">
        <w:tc>
          <w:tcPr>
            <w:tcW w:w="2698" w:type="dxa"/>
            <w:tcBorders>
              <w:top w:val="single" w:sz="4" w:space="0" w:color="auto"/>
              <w:left w:val="single" w:sz="4" w:space="0" w:color="auto"/>
              <w:bottom w:val="single" w:sz="4" w:space="0" w:color="auto"/>
              <w:right w:val="single" w:sz="4" w:space="0" w:color="auto"/>
            </w:tcBorders>
          </w:tcPr>
          <w:p w14:paraId="1E313873" w14:textId="77777777" w:rsidR="00222867" w:rsidRPr="00AF57E9" w:rsidRDefault="001B6642">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איתי רזניק</w:t>
            </w:r>
          </w:p>
        </w:tc>
        <w:tc>
          <w:tcPr>
            <w:tcW w:w="3420" w:type="dxa"/>
            <w:tcBorders>
              <w:top w:val="single" w:sz="4" w:space="0" w:color="auto"/>
              <w:left w:val="single" w:sz="4" w:space="0" w:color="auto"/>
              <w:bottom w:val="single" w:sz="4" w:space="0" w:color="auto"/>
              <w:right w:val="single" w:sz="4" w:space="0" w:color="auto"/>
            </w:tcBorders>
          </w:tcPr>
          <w:p w14:paraId="614F5424" w14:textId="77777777" w:rsidR="00222867" w:rsidRPr="00AF57E9" w:rsidRDefault="001B6642">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חוקר</w:t>
            </w:r>
          </w:p>
        </w:tc>
        <w:tc>
          <w:tcPr>
            <w:tcW w:w="3202" w:type="dxa"/>
            <w:tcBorders>
              <w:top w:val="single" w:sz="4" w:space="0" w:color="auto"/>
              <w:left w:val="single" w:sz="4" w:space="0" w:color="auto"/>
              <w:bottom w:val="single" w:sz="4" w:space="0" w:color="auto"/>
              <w:right w:val="single" w:sz="4" w:space="0" w:color="auto"/>
            </w:tcBorders>
          </w:tcPr>
          <w:p w14:paraId="3B5BC40B" w14:textId="77777777" w:rsidR="00222867" w:rsidRPr="00AF57E9" w:rsidRDefault="001B6642">
            <w:pPr>
              <w:spacing w:line="360" w:lineRule="auto"/>
              <w:rPr>
                <w:rFonts w:asciiTheme="minorBidi" w:hAnsiTheme="minorBidi" w:cstheme="minorBidi"/>
                <w:b/>
                <w:sz w:val="21"/>
                <w:szCs w:val="21"/>
                <w:lang w:eastAsia="he-IL"/>
              </w:rPr>
            </w:pPr>
            <w:r w:rsidRPr="001B6642">
              <w:rPr>
                <w:rFonts w:asciiTheme="minorBidi" w:hAnsiTheme="minorBidi"/>
                <w:b/>
                <w:noProof/>
                <w:sz w:val="21"/>
                <w:szCs w:val="21"/>
                <w:rtl/>
              </w:rPr>
              <w:drawing>
                <wp:inline distT="0" distB="0" distL="0" distR="0" wp14:anchorId="0808D189" wp14:editId="555B192F">
                  <wp:extent cx="990600" cy="464726"/>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1012092" cy="474809"/>
                          </a:xfrm>
                          <a:prstGeom prst="rect">
                            <a:avLst/>
                          </a:prstGeom>
                        </pic:spPr>
                      </pic:pic>
                    </a:graphicData>
                  </a:graphic>
                </wp:inline>
              </w:drawing>
            </w:r>
          </w:p>
        </w:tc>
      </w:tr>
      <w:tr w:rsidR="007548B0" w14:paraId="192BE82A" w14:textId="77777777" w:rsidTr="00222867">
        <w:tc>
          <w:tcPr>
            <w:tcW w:w="2698" w:type="dxa"/>
            <w:tcBorders>
              <w:top w:val="single" w:sz="4" w:space="0" w:color="auto"/>
              <w:left w:val="single" w:sz="4" w:space="0" w:color="auto"/>
              <w:bottom w:val="single" w:sz="4" w:space="0" w:color="auto"/>
              <w:right w:val="single" w:sz="4" w:space="0" w:color="auto"/>
            </w:tcBorders>
            <w:shd w:val="clear" w:color="auto" w:fill="E6E6E6"/>
            <w:hideMark/>
          </w:tcPr>
          <w:p w14:paraId="2A3D4ABF"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14:paraId="0C69553C"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14:paraId="3FF79C17"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14:paraId="44764383" w14:textId="77777777" w:rsidR="00222867" w:rsidRPr="00817FBA" w:rsidRDefault="001222F7" w:rsidP="00222867">
      <w:pPr>
        <w:rPr>
          <w:rtl/>
        </w:rPr>
      </w:pPr>
    </w:p>
    <w:sectPr w:rsidR="00222867" w:rsidRPr="00817FBA" w:rsidSect="00DE4C1B">
      <w:headerReference w:type="default" r:id="rId12"/>
      <w:footerReference w:type="default" r:id="rId13"/>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1B8AF9D" w14:textId="77777777" w:rsidR="00627C2B" w:rsidRDefault="00627C2B">
      <w:r>
        <w:separator/>
      </w:r>
    </w:p>
  </w:endnote>
  <w:endnote w:type="continuationSeparator" w:id="0">
    <w:p w14:paraId="15B0BDE5" w14:textId="77777777" w:rsidR="00627C2B" w:rsidRDefault="00627C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auto"/>
    <w:notTrueType/>
    <w:pitch w:val="variable"/>
    <w:sig w:usb0="00000000" w:usb1="08080000" w:usb2="00000010" w:usb3="00000000" w:csb0="00100000"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193" w:type="dxa"/>
      <w:tblInd w:w="-1080" w:type="dxa"/>
      <w:tblLayout w:type="fixed"/>
      <w:tblLook w:val="0000" w:firstRow="0" w:lastRow="0" w:firstColumn="0" w:lastColumn="0" w:noHBand="0" w:noVBand="0"/>
    </w:tblPr>
    <w:tblGrid>
      <w:gridCol w:w="1333"/>
      <w:gridCol w:w="4297"/>
      <w:gridCol w:w="76"/>
      <w:gridCol w:w="199"/>
      <w:gridCol w:w="652"/>
      <w:gridCol w:w="2894"/>
      <w:gridCol w:w="1742"/>
    </w:tblGrid>
    <w:tr w:rsidR="007548B0" w14:paraId="02FC0C7A" w14:textId="77777777" w:rsidTr="00FA7591">
      <w:trPr>
        <w:trHeight w:val="283"/>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14:paraId="63190502" w14:textId="77777777" w:rsidR="00354861" w:rsidRPr="0098529F" w:rsidRDefault="009B6B29" w:rsidP="00354861">
          <w:pPr>
            <w:rPr>
              <w:rFonts w:ascii="Arial" w:hAnsi="Arial"/>
              <w:b/>
              <w:bCs/>
              <w:color w:val="FFFFFF" w:themeColor="background1"/>
              <w:rtl/>
            </w:rPr>
          </w:pPr>
          <w:bookmarkStart w:id="1" w:name="_Ref261247551"/>
          <w:r w:rsidRPr="0098529F">
            <w:rPr>
              <w:rFonts w:ascii="Arial" w:hAnsi="Arial"/>
              <w:b/>
              <w:bCs/>
              <w:color w:val="FFFFFF" w:themeColor="background1"/>
              <w:rtl/>
            </w:rPr>
            <w:t>בתוקף מיום:</w:t>
          </w:r>
        </w:p>
      </w:tc>
      <w:tc>
        <w:tcPr>
          <w:tcW w:w="4572" w:type="dxa"/>
          <w:gridSpan w:val="3"/>
          <w:tcBorders>
            <w:top w:val="single" w:sz="4" w:space="0" w:color="auto"/>
            <w:left w:val="nil"/>
            <w:bottom w:val="single" w:sz="4" w:space="0" w:color="auto"/>
          </w:tcBorders>
          <w:shd w:val="clear" w:color="auto" w:fill="17365D" w:themeFill="text2" w:themeFillShade="BF"/>
          <w:vAlign w:val="center"/>
        </w:tcPr>
        <w:p w14:paraId="51E1F8B0" w14:textId="77777777" w:rsidR="00354861" w:rsidRPr="0098529F" w:rsidRDefault="009B6B29" w:rsidP="00354861">
          <w:pPr>
            <w:rPr>
              <w:rFonts w:ascii="Arial" w:hAnsi="Arial"/>
              <w:b/>
              <w:bCs/>
              <w:color w:val="FFFFFF" w:themeColor="background1"/>
              <w:rtl/>
            </w:rPr>
          </w:pPr>
          <w:r>
            <w:rPr>
              <w:rFonts w:ascii="Arial" w:hAnsi="Arial" w:hint="cs"/>
              <w:color w:val="FFFFFF" w:themeColor="background1"/>
              <w:rtl/>
            </w:rPr>
            <w:t>01.01.2010</w:t>
          </w:r>
        </w:p>
      </w:tc>
      <w:tc>
        <w:tcPr>
          <w:tcW w:w="3546" w:type="dxa"/>
          <w:gridSpan w:val="2"/>
          <w:tcBorders>
            <w:top w:val="single" w:sz="4" w:space="0" w:color="auto"/>
            <w:bottom w:val="single" w:sz="4" w:space="0" w:color="auto"/>
          </w:tcBorders>
          <w:shd w:val="clear" w:color="auto" w:fill="17365D" w:themeFill="text2" w:themeFillShade="BF"/>
          <w:vAlign w:val="center"/>
        </w:tcPr>
        <w:p w14:paraId="650E6568" w14:textId="2512EDE7" w:rsidR="00354861" w:rsidRPr="0098529F" w:rsidRDefault="009B6B29" w:rsidP="00354861">
          <w:pPr>
            <w:jc w:val="center"/>
            <w:rPr>
              <w:rFonts w:ascii="Arial" w:hAnsi="Arial"/>
              <w:color w:val="FFFFFF" w:themeColor="background1"/>
              <w:rtl/>
            </w:rPr>
          </w:pPr>
          <w:r w:rsidRPr="0098529F">
            <w:rPr>
              <w:rFonts w:ascii="Arial" w:hAnsi="Arial"/>
              <w:color w:val="FFFFFF" w:themeColor="background1"/>
              <w:rtl/>
            </w:rPr>
            <w:t xml:space="preserve">עמוד </w:t>
          </w:r>
          <w:r w:rsidRPr="0098529F">
            <w:rPr>
              <w:rStyle w:val="af"/>
              <w:rFonts w:ascii="Arial" w:hAnsi="Arial"/>
              <w:color w:val="FFFFFF" w:themeColor="background1"/>
            </w:rPr>
            <w:fldChar w:fldCharType="begin"/>
          </w:r>
          <w:r w:rsidRPr="0098529F">
            <w:rPr>
              <w:rStyle w:val="af"/>
              <w:rFonts w:ascii="Arial" w:hAnsi="Arial"/>
              <w:color w:val="FFFFFF" w:themeColor="background1"/>
            </w:rPr>
            <w:instrText xml:space="preserve"> PAGE  </w:instrText>
          </w:r>
          <w:r w:rsidRPr="0098529F">
            <w:rPr>
              <w:rStyle w:val="af"/>
              <w:rFonts w:ascii="Arial" w:hAnsi="Arial"/>
              <w:color w:val="FFFFFF" w:themeColor="background1"/>
            </w:rPr>
            <w:fldChar w:fldCharType="separate"/>
          </w:r>
          <w:r w:rsidR="001222F7">
            <w:rPr>
              <w:rStyle w:val="af"/>
              <w:rFonts w:ascii="Arial" w:hAnsi="Arial"/>
              <w:noProof/>
              <w:color w:val="FFFFFF" w:themeColor="background1"/>
              <w:rtl/>
            </w:rPr>
            <w:t>1</w:t>
          </w:r>
          <w:r w:rsidRPr="0098529F">
            <w:rPr>
              <w:rStyle w:val="af"/>
              <w:rFonts w:ascii="Arial" w:hAnsi="Arial"/>
              <w:color w:val="FFFFFF" w:themeColor="background1"/>
            </w:rPr>
            <w:fldChar w:fldCharType="end"/>
          </w:r>
          <w:r w:rsidRPr="0098529F">
            <w:rPr>
              <w:rFonts w:ascii="Arial" w:hAnsi="Arial"/>
              <w:color w:val="FFFFFF" w:themeColor="background1"/>
              <w:rtl/>
            </w:rPr>
            <w:t xml:space="preserve"> מתוך </w:t>
          </w:r>
          <w:r w:rsidRPr="0098529F">
            <w:rPr>
              <w:rFonts w:ascii="Arial" w:hAnsi="Arial"/>
              <w:color w:val="FFFFFF" w:themeColor="background1"/>
            </w:rPr>
            <w:fldChar w:fldCharType="begin"/>
          </w:r>
          <w:r w:rsidRPr="0098529F">
            <w:rPr>
              <w:rFonts w:ascii="Arial" w:hAnsi="Arial"/>
              <w:color w:val="FFFFFF" w:themeColor="background1"/>
            </w:rPr>
            <w:instrText xml:space="preserve"> NUMPAGES  </w:instrText>
          </w:r>
          <w:r w:rsidRPr="0098529F">
            <w:rPr>
              <w:rFonts w:ascii="Arial" w:hAnsi="Arial"/>
              <w:color w:val="FFFFFF" w:themeColor="background1"/>
            </w:rPr>
            <w:fldChar w:fldCharType="separate"/>
          </w:r>
          <w:r w:rsidR="001222F7">
            <w:rPr>
              <w:rFonts w:ascii="Arial" w:hAnsi="Arial"/>
              <w:noProof/>
              <w:color w:val="FFFFFF" w:themeColor="background1"/>
              <w:rtl/>
            </w:rPr>
            <w:t>2</w:t>
          </w:r>
          <w:r w:rsidRPr="0098529F">
            <w:rPr>
              <w:rFonts w:ascii="Arial" w:hAnsi="Arial"/>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14:paraId="74552F14" w14:textId="77777777" w:rsidR="00354861" w:rsidRPr="0098529F" w:rsidRDefault="001222F7" w:rsidP="00354861">
          <w:pPr>
            <w:rPr>
              <w:rFonts w:ascii="Arial" w:hAnsi="Arial"/>
              <w:b/>
              <w:bCs/>
              <w:color w:val="FFFFFF" w:themeColor="background1"/>
            </w:rPr>
          </w:pPr>
        </w:p>
      </w:tc>
    </w:tr>
    <w:tr w:rsidR="007548B0" w14:paraId="68F61962" w14:textId="77777777" w:rsidTr="00FA7591">
      <w:trPr>
        <w:trHeight w:val="283"/>
      </w:trPr>
      <w:tc>
        <w:tcPr>
          <w:tcW w:w="1333" w:type="dxa"/>
          <w:tcBorders>
            <w:top w:val="single" w:sz="4" w:space="0" w:color="auto"/>
            <w:left w:val="single" w:sz="4" w:space="0" w:color="auto"/>
            <w:bottom w:val="single" w:sz="4" w:space="0" w:color="auto"/>
          </w:tcBorders>
          <w:shd w:val="clear" w:color="auto" w:fill="F2F2F2"/>
          <w:noWrap/>
          <w:vAlign w:val="center"/>
        </w:tcPr>
        <w:p w14:paraId="1A7761B0" w14:textId="77777777" w:rsidR="00354861" w:rsidRPr="0098529F" w:rsidRDefault="009B6B29" w:rsidP="00354861">
          <w:pPr>
            <w:rPr>
              <w:rFonts w:ascii="Arial" w:hAnsi="Arial"/>
              <w:rtl/>
            </w:rPr>
          </w:pPr>
          <w:r w:rsidRPr="0098529F">
            <w:rPr>
              <w:rFonts w:ascii="Arial" w:hAnsi="Arial"/>
              <w:b/>
              <w:bCs/>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14:paraId="70EB6DB6" w14:textId="77777777" w:rsidR="00354861" w:rsidRPr="0098529F" w:rsidRDefault="009B6B29" w:rsidP="00354861">
          <w:pPr>
            <w:rPr>
              <w:rFonts w:ascii="Arial" w:hAnsi="Arial"/>
              <w:b/>
              <w:bCs/>
              <w:color w:val="FFFFFF"/>
              <w:rtl/>
            </w:rPr>
          </w:pPr>
          <w:r>
            <w:rPr>
              <w:rFonts w:ascii="Arial" w:hAnsi="Arial" w:hint="cs"/>
              <w:rtl/>
            </w:rPr>
            <w:t>ליאור אגאי</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12DCC89F" w14:textId="77777777" w:rsidR="00354861" w:rsidRPr="0098529F" w:rsidRDefault="009B6B29" w:rsidP="00354861">
          <w:pPr>
            <w:rPr>
              <w:rFonts w:ascii="Arial" w:hAnsi="Arial"/>
              <w:rtl/>
            </w:rPr>
          </w:pPr>
          <w:r w:rsidRPr="0098529F">
            <w:rPr>
              <w:rFonts w:ascii="Arial" w:hAnsi="Arial"/>
              <w:b/>
              <w:bCs/>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14:paraId="3B0925A6" w14:textId="77777777" w:rsidR="00354861" w:rsidRPr="0098529F" w:rsidRDefault="009B6B29" w:rsidP="00354861">
          <w:pPr>
            <w:rPr>
              <w:rFonts w:ascii="Arial" w:hAnsi="Arial"/>
              <w:b/>
              <w:bCs/>
              <w:rtl/>
            </w:rPr>
          </w:pPr>
          <w:r w:rsidRPr="0098529F">
            <w:rPr>
              <w:rFonts w:ascii="Arial" w:hAnsi="Arial"/>
              <w:rtl/>
            </w:rPr>
            <w:t>מנהל מינהל הרכש הממשלתי</w:t>
          </w:r>
        </w:p>
      </w:tc>
    </w:tr>
    <w:tr w:rsidR="007548B0" w14:paraId="7289BB44" w14:textId="77777777" w:rsidTr="00FA7591">
      <w:trPr>
        <w:trHeight w:val="283"/>
      </w:trPr>
      <w:tc>
        <w:tcPr>
          <w:tcW w:w="5630" w:type="dxa"/>
          <w:gridSpan w:val="2"/>
          <w:tcBorders>
            <w:top w:val="single" w:sz="4" w:space="0" w:color="auto"/>
          </w:tcBorders>
          <w:shd w:val="clear" w:color="auto" w:fill="auto"/>
          <w:noWrap/>
          <w:vAlign w:val="center"/>
        </w:tcPr>
        <w:p w14:paraId="4438BAC3" w14:textId="77777777" w:rsidR="00354861" w:rsidRPr="001275E5" w:rsidRDefault="009B6B29" w:rsidP="00354861">
          <w:pPr>
            <w:rPr>
              <w:rFonts w:ascii="Arial" w:hAnsi="Arial"/>
              <w:sz w:val="22"/>
              <w:szCs w:val="22"/>
            </w:rPr>
          </w:pPr>
          <w:r>
            <w:rPr>
              <w:rFonts w:ascii="Arial" w:hAnsi="Arial"/>
              <w:rtl/>
            </w:rPr>
            <w:t>אתר הוראות תכ"ם:</w:t>
          </w:r>
          <w:r>
            <w:rPr>
              <w:rFonts w:ascii="Arial" w:hAnsi="Arial" w:hint="cs"/>
              <w:rtl/>
            </w:rPr>
            <w:t xml:space="preserve"> </w:t>
          </w:r>
          <w:hyperlink r:id="rId1" w:tooltip="טקסט להצגה" w:history="1">
            <w:r>
              <w:rPr>
                <w:rStyle w:val="Hyperlink"/>
                <w:sz w:val="22"/>
                <w:szCs w:val="22"/>
                <w:rtl/>
              </w:rPr>
              <w:t>קישור לאתר הוראות התכ"ם</w:t>
            </w:r>
          </w:hyperlink>
        </w:p>
      </w:tc>
      <w:tc>
        <w:tcPr>
          <w:tcW w:w="5563" w:type="dxa"/>
          <w:gridSpan w:val="5"/>
          <w:tcBorders>
            <w:top w:val="single" w:sz="4" w:space="0" w:color="auto"/>
          </w:tcBorders>
          <w:shd w:val="clear" w:color="auto" w:fill="auto"/>
          <w:vAlign w:val="center"/>
        </w:tcPr>
        <w:p w14:paraId="4F61B5D6" w14:textId="77777777" w:rsidR="00354861" w:rsidRPr="00843B72" w:rsidRDefault="009B6B29" w:rsidP="00354861">
          <w:pPr>
            <w:jc w:val="right"/>
            <w:rPr>
              <w:rFonts w:ascii="Tahoma" w:hAnsi="Tahoma" w:cs="Tahoma"/>
            </w:rPr>
          </w:pPr>
          <w:r>
            <w:rPr>
              <w:rFonts w:ascii="Arial" w:hAnsi="Arial"/>
              <w:rtl/>
            </w:rPr>
            <w:t xml:space="preserve">לפניות ושאלות: </w:t>
          </w:r>
          <w:r>
            <w:rPr>
              <w:rFonts w:ascii="Arial" w:hAnsi="Arial"/>
            </w:rPr>
            <w:t>takam@mof.gov.il</w:t>
          </w:r>
        </w:p>
      </w:tc>
    </w:tr>
    <w:bookmarkEnd w:id="1"/>
  </w:tbl>
  <w:p w14:paraId="28E20874" w14:textId="77777777" w:rsidR="00E678BB" w:rsidRPr="00354861" w:rsidRDefault="001222F7" w:rsidP="00DE4C1B"/>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7C5F366" w14:textId="77777777" w:rsidR="00627C2B" w:rsidRDefault="00627C2B">
      <w:r>
        <w:separator/>
      </w:r>
    </w:p>
  </w:footnote>
  <w:footnote w:type="continuationSeparator" w:id="0">
    <w:p w14:paraId="4A5249E0" w14:textId="77777777" w:rsidR="00627C2B" w:rsidRDefault="00627C2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057" w:type="dxa"/>
      <w:jc w:val="center"/>
      <w:tblLook w:val="0000" w:firstRow="0" w:lastRow="0" w:firstColumn="0" w:lastColumn="0" w:noHBand="0" w:noVBand="0"/>
    </w:tblPr>
    <w:tblGrid>
      <w:gridCol w:w="1840"/>
      <w:gridCol w:w="3612"/>
      <w:gridCol w:w="1615"/>
      <w:gridCol w:w="1995"/>
      <w:gridCol w:w="1995"/>
    </w:tblGrid>
    <w:tr w:rsidR="007548B0" w14:paraId="40E574E7" w14:textId="77777777"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14:paraId="7E9B8E35" w14:textId="77777777" w:rsidR="009220EC" w:rsidRPr="005D6483" w:rsidRDefault="009B6B29"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14:paraId="30AB90F9" w14:textId="77777777" w:rsidR="009220EC" w:rsidRPr="005D6483" w:rsidRDefault="009B6B29" w:rsidP="00352CF6">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7548B0" w14:paraId="3318072E" w14:textId="77777777"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14:paraId="3DC29098" w14:textId="77777777" w:rsidR="009220EC" w:rsidRPr="00D84715" w:rsidRDefault="009B6B29" w:rsidP="008960FF">
          <w:pPr>
            <w:rPr>
              <w:rFonts w:ascii="Arial" w:hAnsi="Arial"/>
            </w:rPr>
          </w:pPr>
          <w:r>
            <w:rPr>
              <w:rFonts w:ascii="Arial" w:hAnsi="Arial"/>
              <w:noProof/>
            </w:rPr>
            <w:drawing>
              <wp:inline distT="0" distB="0" distL="0" distR="0" wp14:anchorId="4BFBDF73" wp14:editId="18B81805">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14:paraId="6C31E66A" w14:textId="77777777" w:rsidR="009220EC" w:rsidRPr="00CE601A" w:rsidRDefault="009B6B29" w:rsidP="008960FF">
          <w:pPr>
            <w:rPr>
              <w:rFonts w:ascii="Arial" w:hAnsi="Arial"/>
              <w:color w:val="17365D"/>
              <w:sz w:val="24"/>
              <w:szCs w:val="24"/>
              <w:rtl/>
            </w:rPr>
          </w:pPr>
          <w:r w:rsidRPr="00CE601A">
            <w:rPr>
              <w:rFonts w:ascii="Arial" w:hAnsi="Arial"/>
              <w:color w:val="17365D"/>
              <w:sz w:val="24"/>
              <w:szCs w:val="24"/>
              <w:rtl/>
            </w:rPr>
            <w:t>משרד האוצר</w:t>
          </w:r>
        </w:p>
        <w:p w14:paraId="5161707C" w14:textId="77777777" w:rsidR="009220EC" w:rsidRPr="00F54EBF" w:rsidRDefault="009B6B29" w:rsidP="008960FF">
          <w:pPr>
            <w:rPr>
              <w:rFonts w:ascii="Arial" w:hAnsi="Arial"/>
              <w:sz w:val="23"/>
              <w:szCs w:val="23"/>
              <w:rtl/>
            </w:rPr>
          </w:pPr>
          <w:r w:rsidRPr="00F54EBF">
            <w:rPr>
              <w:rFonts w:ascii="Arial" w:hAnsi="Arial"/>
              <w:color w:val="17365D"/>
              <w:sz w:val="23"/>
              <w:szCs w:val="23"/>
              <w:rtl/>
            </w:rPr>
            <w:t>אגף החשב הכללי</w:t>
          </w:r>
        </w:p>
        <w:p w14:paraId="2225282E" w14:textId="77777777" w:rsidR="009220EC" w:rsidRDefault="009B6B29" w:rsidP="008960FF">
          <w:pPr>
            <w:spacing w:before="60" w:after="60"/>
            <w:rPr>
              <w:rFonts w:ascii="Arial" w:hAnsi="Arial"/>
              <w:rtl/>
            </w:rPr>
          </w:pPr>
          <w:r>
            <w:rPr>
              <w:rFonts w:ascii="Arial" w:hAnsi="Arial" w:hint="cs"/>
              <w:b/>
              <w:bCs/>
              <w:color w:val="17365D"/>
              <w:sz w:val="22"/>
              <w:szCs w:val="22"/>
              <w:rtl/>
            </w:rPr>
            <w:t xml:space="preserve">תכ"ם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06832C1B" w14:textId="77777777" w:rsidR="009220EC" w:rsidRPr="00CE601A" w:rsidRDefault="009B6B29" w:rsidP="00001D45">
          <w:pPr>
            <w:rPr>
              <w:rFonts w:ascii="Arial" w:hAnsi="Arial"/>
              <w:b/>
              <w:bCs/>
              <w:sz w:val="28"/>
              <w:szCs w:val="28"/>
              <w:rtl/>
            </w:rPr>
          </w:pPr>
          <w:r w:rsidRPr="00106EF7">
            <w:rPr>
              <w:rFonts w:ascii="Arial" w:hAnsi="Arial"/>
              <w:b/>
              <w:bCs/>
              <w:rtl/>
            </w:rPr>
            <w:t xml:space="preserve">פרק </w:t>
          </w:r>
          <w:r w:rsidR="00001D45">
            <w:rPr>
              <w:rFonts w:ascii="Arial" w:hAnsi="Arial" w:hint="cs"/>
              <w:b/>
              <w:bCs/>
              <w:rtl/>
            </w:rPr>
            <w:t>משנ</w:t>
          </w:r>
          <w:r w:rsidRPr="00106EF7">
            <w:rPr>
              <w:rFonts w:ascii="Arial" w:hAnsi="Arial"/>
              <w:b/>
              <w:bCs/>
              <w:rtl/>
            </w:rPr>
            <w:t>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713FAE8B" w14:textId="77777777" w:rsidR="009220EC" w:rsidRPr="00F8548C" w:rsidRDefault="009B6B29" w:rsidP="008960FF">
          <w:pPr>
            <w:rPr>
              <w:rFonts w:ascii="Arial" w:hAnsi="Arial"/>
            </w:rPr>
          </w:pPr>
          <w:r w:rsidRPr="00671AFA">
            <w:rPr>
              <w:rFonts w:ascii="Arial" w:hAnsi="Arial" w:hint="cs"/>
              <w:rtl/>
            </w:rPr>
            <w:t>סוגי</w:t>
          </w:r>
          <w:r w:rsidRPr="00671AFA">
            <w:rPr>
              <w:rFonts w:ascii="Arial" w:hAnsi="Arial"/>
              <w:rtl/>
            </w:rPr>
            <w:t xml:space="preserve"> </w:t>
          </w:r>
          <w:r w:rsidRPr="00671AFA">
            <w:rPr>
              <w:rFonts w:ascii="Arial" w:hAnsi="Arial" w:hint="cs"/>
              <w:rtl/>
            </w:rPr>
            <w:t>מכרזים</w:t>
          </w:r>
          <w:r w:rsidRPr="00671AFA">
            <w:rPr>
              <w:rFonts w:ascii="Arial" w:hAnsi="Arial"/>
              <w:rtl/>
            </w:rPr>
            <w:t xml:space="preserve"> </w:t>
          </w:r>
          <w:r w:rsidRPr="00671AFA">
            <w:rPr>
              <w:rFonts w:ascii="Arial" w:hAnsi="Arial" w:hint="cs"/>
              <w:rtl/>
            </w:rPr>
            <w:t>והתקשרויות</w:t>
          </w:r>
        </w:p>
      </w:tc>
    </w:tr>
    <w:tr w:rsidR="007548B0" w14:paraId="405FE7FD" w14:textId="77777777" w:rsidTr="008960FF">
      <w:trPr>
        <w:trHeight w:val="261"/>
        <w:jc w:val="center"/>
      </w:trPr>
      <w:tc>
        <w:tcPr>
          <w:tcW w:w="1840" w:type="dxa"/>
          <w:vMerge/>
          <w:tcBorders>
            <w:left w:val="single" w:sz="4" w:space="0" w:color="auto"/>
          </w:tcBorders>
          <w:shd w:val="clear" w:color="auto" w:fill="F2F2F2"/>
          <w:vAlign w:val="center"/>
        </w:tcPr>
        <w:p w14:paraId="3BD82CC7" w14:textId="77777777" w:rsidR="009220EC" w:rsidRPr="00D84715" w:rsidRDefault="001222F7" w:rsidP="008960FF">
          <w:pPr>
            <w:rPr>
              <w:rFonts w:ascii="Arial" w:hAnsi="Arial"/>
            </w:rPr>
          </w:pPr>
        </w:p>
      </w:tc>
      <w:tc>
        <w:tcPr>
          <w:tcW w:w="3612" w:type="dxa"/>
          <w:vMerge/>
          <w:tcBorders>
            <w:left w:val="nil"/>
            <w:right w:val="single" w:sz="4" w:space="0" w:color="auto"/>
          </w:tcBorders>
          <w:shd w:val="clear" w:color="auto" w:fill="F2F2F2"/>
        </w:tcPr>
        <w:p w14:paraId="6F3AA98E" w14:textId="77777777" w:rsidR="009220EC" w:rsidRDefault="001222F7"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14:paraId="38878F91" w14:textId="77777777" w:rsidR="009220EC" w:rsidRPr="00D84715" w:rsidRDefault="00001D45" w:rsidP="008960FF">
          <w:pPr>
            <w:rPr>
              <w:rFonts w:ascii="Arial" w:hAnsi="Arial"/>
              <w:sz w:val="24"/>
              <w:szCs w:val="24"/>
              <w:rtl/>
            </w:rPr>
          </w:pPr>
          <w:r>
            <w:rPr>
              <w:rFonts w:ascii="Arial" w:hAnsi="Arial" w:hint="cs"/>
              <w:b/>
              <w:bCs/>
              <w:rtl/>
            </w:rPr>
            <w:t>תת פרק</w:t>
          </w:r>
          <w:r w:rsidR="009B6B29"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439B8591" w14:textId="77777777" w:rsidR="009220EC" w:rsidRPr="00F8548C" w:rsidRDefault="009B6B29" w:rsidP="008960F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548B0" w14:paraId="3B97001F" w14:textId="77777777" w:rsidTr="008960FF">
      <w:trPr>
        <w:trHeight w:val="261"/>
        <w:jc w:val="center"/>
      </w:trPr>
      <w:tc>
        <w:tcPr>
          <w:tcW w:w="1840" w:type="dxa"/>
          <w:vMerge/>
          <w:tcBorders>
            <w:left w:val="single" w:sz="4" w:space="0" w:color="auto"/>
          </w:tcBorders>
          <w:shd w:val="clear" w:color="auto" w:fill="F2F2F2"/>
          <w:vAlign w:val="center"/>
        </w:tcPr>
        <w:p w14:paraId="3A53A65C" w14:textId="77777777" w:rsidR="003D6D13" w:rsidRPr="00D84715" w:rsidRDefault="001222F7" w:rsidP="008960FF">
          <w:pPr>
            <w:rPr>
              <w:rFonts w:ascii="Arial" w:hAnsi="Arial"/>
            </w:rPr>
          </w:pPr>
        </w:p>
      </w:tc>
      <w:tc>
        <w:tcPr>
          <w:tcW w:w="3612" w:type="dxa"/>
          <w:vMerge/>
          <w:tcBorders>
            <w:left w:val="nil"/>
            <w:right w:val="single" w:sz="4" w:space="0" w:color="auto"/>
          </w:tcBorders>
          <w:shd w:val="clear" w:color="auto" w:fill="F2F2F2"/>
        </w:tcPr>
        <w:p w14:paraId="3621DBE8" w14:textId="77777777" w:rsidR="003D6D13" w:rsidRPr="00D84715" w:rsidRDefault="001222F7"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4BFE2DDF" w14:textId="77777777" w:rsidR="003D6D13" w:rsidRPr="00106EF7" w:rsidRDefault="009B6B29"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71328EA3" w14:textId="77777777" w:rsidR="003D6D13" w:rsidRPr="00671AFA" w:rsidRDefault="009B6B29" w:rsidP="008960FF">
          <w:pPr>
            <w:rPr>
              <w:rFonts w:ascii="Arial" w:hAnsi="Arial"/>
              <w:rtl/>
            </w:rPr>
          </w:pPr>
          <w:r>
            <w:rPr>
              <w:rFonts w:ascii="Arial" w:hAnsi="Arial" w:hint="cs"/>
              <w:rtl/>
            </w:rPr>
            <w:t>7.3.6.2</w:t>
          </w:r>
        </w:p>
      </w:tc>
    </w:tr>
    <w:tr w:rsidR="007548B0" w14:paraId="01740A8E" w14:textId="77777777" w:rsidTr="008960FF">
      <w:trPr>
        <w:trHeight w:val="261"/>
        <w:jc w:val="center"/>
      </w:trPr>
      <w:tc>
        <w:tcPr>
          <w:tcW w:w="1840" w:type="dxa"/>
          <w:vMerge/>
          <w:tcBorders>
            <w:left w:val="single" w:sz="4" w:space="0" w:color="auto"/>
          </w:tcBorders>
          <w:shd w:val="clear" w:color="auto" w:fill="F2F2F2"/>
          <w:vAlign w:val="center"/>
        </w:tcPr>
        <w:p w14:paraId="2AEC774F" w14:textId="77777777" w:rsidR="009220EC" w:rsidRPr="00D84715" w:rsidRDefault="001222F7" w:rsidP="008960FF">
          <w:pPr>
            <w:rPr>
              <w:rFonts w:ascii="Arial" w:hAnsi="Arial"/>
            </w:rPr>
          </w:pPr>
        </w:p>
      </w:tc>
      <w:tc>
        <w:tcPr>
          <w:tcW w:w="3612" w:type="dxa"/>
          <w:vMerge/>
          <w:tcBorders>
            <w:left w:val="nil"/>
            <w:right w:val="single" w:sz="4" w:space="0" w:color="auto"/>
          </w:tcBorders>
          <w:shd w:val="clear" w:color="auto" w:fill="F2F2F2"/>
        </w:tcPr>
        <w:p w14:paraId="4CA9E791" w14:textId="77777777" w:rsidR="009220EC" w:rsidRPr="00D84715" w:rsidRDefault="001222F7"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2D2585A9" w14:textId="77777777" w:rsidR="009220EC" w:rsidRPr="00D84715" w:rsidRDefault="009B6B29"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3857206" w14:textId="77777777" w:rsidR="009220EC" w:rsidRPr="00F8548C" w:rsidRDefault="009B6B29" w:rsidP="008960FF">
          <w:pPr>
            <w:rPr>
              <w:rFonts w:ascii="Arial" w:hAnsi="Arial"/>
              <w:rtl/>
            </w:rPr>
          </w:pPr>
          <w:r w:rsidRPr="00671AFA">
            <w:rPr>
              <w:rFonts w:ascii="Arial" w:hAnsi="Arial" w:hint="cs"/>
              <w:rtl/>
            </w:rPr>
            <w:t>ט</w:t>
          </w:r>
          <w:r w:rsidRPr="00671AFA">
            <w:rPr>
              <w:rFonts w:ascii="Arial" w:hAnsi="Arial"/>
              <w:rtl/>
            </w:rPr>
            <w:t>.7.3.6.2.1</w:t>
          </w:r>
        </w:p>
      </w:tc>
    </w:tr>
    <w:tr w:rsidR="009B6B29" w14:paraId="0D78E0E3" w14:textId="77777777" w:rsidTr="009B6B29">
      <w:trPr>
        <w:trHeight w:val="261"/>
        <w:jc w:val="center"/>
      </w:trPr>
      <w:tc>
        <w:tcPr>
          <w:tcW w:w="1840" w:type="dxa"/>
          <w:vMerge/>
          <w:tcBorders>
            <w:left w:val="single" w:sz="4" w:space="0" w:color="auto"/>
            <w:bottom w:val="single" w:sz="4" w:space="0" w:color="auto"/>
          </w:tcBorders>
          <w:shd w:val="clear" w:color="auto" w:fill="F2F2F2"/>
          <w:vAlign w:val="center"/>
        </w:tcPr>
        <w:p w14:paraId="5BC589CE" w14:textId="77777777" w:rsidR="009B6B29" w:rsidRPr="00D84715" w:rsidRDefault="009B6B29"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14:paraId="444481B9" w14:textId="77777777" w:rsidR="009B6B29" w:rsidRPr="00D84715" w:rsidRDefault="009B6B29"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14:paraId="13316C01" w14:textId="77777777" w:rsidR="009B6B29" w:rsidRPr="00D84715" w:rsidRDefault="009B6B29"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6A091503" w14:textId="77777777" w:rsidR="009B6B29" w:rsidRPr="00F8548C" w:rsidRDefault="009B6B29"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14:paraId="79780C32" w14:textId="77777777" w:rsidR="009B6B29" w:rsidRPr="00F8548C" w:rsidRDefault="009B6B29" w:rsidP="009B6B29">
          <w:pPr>
            <w:rPr>
              <w:rFonts w:ascii="Arial" w:hAnsi="Arial"/>
              <w:rtl/>
            </w:rPr>
          </w:pPr>
          <w:r w:rsidRPr="00BC3D4D">
            <w:rPr>
              <w:rFonts w:ascii="Arial" w:hAnsi="Arial" w:hint="cs"/>
              <w:rtl/>
            </w:rPr>
            <w:t>תת מהדורה:01</w:t>
          </w:r>
        </w:p>
      </w:tc>
    </w:tr>
  </w:tbl>
  <w:p w14:paraId="71582EB7" w14:textId="77777777" w:rsidR="00E678BB" w:rsidRPr="00D84715" w:rsidRDefault="001222F7" w:rsidP="00DE4C1B">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5"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6"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8" w15:restartNumberingAfterBreak="0">
    <w:nsid w:val="736E0E7A"/>
    <w:multiLevelType w:val="multilevel"/>
    <w:tmpl w:val="0409001D"/>
    <w:numStyleLink w:val="SolelBulletList1"/>
  </w:abstractNum>
  <w:abstractNum w:abstractNumId="9"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0"/>
  </w:num>
  <w:num w:numId="2">
    <w:abstractNumId w:val="5"/>
  </w:num>
  <w:num w:numId="3">
    <w:abstractNumId w:val="0"/>
  </w:num>
  <w:num w:numId="4">
    <w:abstractNumId w:val="6"/>
  </w:num>
  <w:num w:numId="5">
    <w:abstractNumId w:val="3"/>
  </w:num>
  <w:num w:numId="6">
    <w:abstractNumId w:val="2"/>
  </w:num>
  <w:num w:numId="7">
    <w:abstractNumId w:val="1"/>
  </w:num>
  <w:num w:numId="8">
    <w:abstractNumId w:val="4"/>
  </w:num>
  <w:num w:numId="9">
    <w:abstractNumId w:val="7"/>
  </w:num>
  <w:num w:numId="10">
    <w:abstractNumId w:val="9"/>
  </w:num>
  <w:num w:numId="1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attachedTemplate r:id="rId1"/>
  <w:defaultTabStop w:val="964"/>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48B0"/>
    <w:rsid w:val="00001D45"/>
    <w:rsid w:val="001222F7"/>
    <w:rsid w:val="001B6642"/>
    <w:rsid w:val="001C227C"/>
    <w:rsid w:val="00336CDD"/>
    <w:rsid w:val="00361D03"/>
    <w:rsid w:val="00473DC9"/>
    <w:rsid w:val="006122F3"/>
    <w:rsid w:val="00627C2B"/>
    <w:rsid w:val="00720E85"/>
    <w:rsid w:val="007548B0"/>
    <w:rsid w:val="007F6951"/>
    <w:rsid w:val="00803572"/>
    <w:rsid w:val="009266EC"/>
    <w:rsid w:val="009B6B29"/>
    <w:rsid w:val="009F7FB7"/>
    <w:rsid w:val="00B42358"/>
    <w:rsid w:val="00BC1225"/>
    <w:rsid w:val="00C224D2"/>
    <w:rsid w:val="00F0429D"/>
    <w:rsid w:val="00F93AAA"/>
    <w:rsid w:val="00FF5FC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E413EBD"/>
  <w15:docId w15:val="{CFDE289A-9284-422B-92F1-53D2152636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semiHidden/>
    <w:rsid w:val="004E0BBC"/>
  </w:style>
  <w:style w:type="paragraph" w:styleId="af9">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a">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a"/>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a"/>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b">
    <w:name w:val="הפניה"/>
    <w:basedOn w:val="2"/>
    <w:link w:val="Char1"/>
    <w:qFormat/>
    <w:rsid w:val="00245B48"/>
    <w:rPr>
      <w:u w:val="dotted"/>
    </w:rPr>
  </w:style>
  <w:style w:type="character" w:customStyle="1" w:styleId="Char1">
    <w:name w:val="הפניה Char"/>
    <w:basedOn w:val="20"/>
    <w:link w:val="afb"/>
    <w:rsid w:val="00245B48"/>
    <w:rPr>
      <w:rFonts w:ascii="Arial" w:eastAsia="Times New Roman" w:hAnsi="Arial" w:cs="Arial"/>
      <w:sz w:val="21"/>
      <w:szCs w:val="21"/>
      <w:u w:val="dotted"/>
    </w:rPr>
  </w:style>
  <w:style w:type="paragraph" w:styleId="afc">
    <w:name w:val="footnote text"/>
    <w:basedOn w:val="a1"/>
    <w:link w:val="afd"/>
    <w:uiPriority w:val="99"/>
    <w:semiHidden/>
    <w:unhideWhenUsed/>
    <w:rsid w:val="00D22491"/>
  </w:style>
  <w:style w:type="character" w:customStyle="1" w:styleId="afd">
    <w:name w:val="טקסט הערת שוליים תו"/>
    <w:basedOn w:val="a2"/>
    <w:link w:val="afc"/>
    <w:uiPriority w:val="99"/>
    <w:semiHidden/>
    <w:rsid w:val="00D22491"/>
    <w:rPr>
      <w:rFonts w:ascii="Verdana" w:hAnsi="Verdana" w:cs="Arial"/>
    </w:rPr>
  </w:style>
  <w:style w:type="character" w:styleId="afe">
    <w:name w:val="footnote reference"/>
    <w:basedOn w:val="a2"/>
    <w:uiPriority w:val="99"/>
    <w:semiHidden/>
    <w:unhideWhenUsed/>
    <w:rsid w:val="00D22491"/>
    <w:rPr>
      <w:vertAlign w:val="superscript"/>
    </w:rPr>
  </w:style>
  <w:style w:type="table" w:styleId="aff">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s://mof.gov.il/tak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fccd4087fbc2f8b758cf109b4d48cbb5">
  <xsd:schema xmlns:xsd="http://www.w3.org/2001/XMLSchema" xmlns:xs="http://www.w3.org/2001/XMLSchema" xmlns:p="http://schemas.microsoft.com/office/2006/metadata/properties" xmlns:ns2="a46656d4-8850-49b3-aebd-68bd05f7f43d" targetNamespace="http://schemas.microsoft.com/office/2006/metadata/properties" ma:root="true" ma:fieldsID="2b6b34f8bc696bbbd65421006d4f6f16"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Attachmens xmlns="a46656d4-8850-49b3-aebd-68bd05f7f43d" xsi:nil="true"/>
    <AdditionalDocumentSerialNumber xmlns="a46656d4-8850-49b3-aebd-68bd05f7f43d">1</AdditionalDocumentSerialNumber>
    <IsMainInstractionFile xmlns="a46656d4-8850-49b3-aebd-68bd05f7f43d">true</IsMainInstractionFile>
    <ChapterNumber xmlns="a46656d4-8850-49b3-aebd-68bd05f7f43d">7</ChapterNumber>
    <InstructionTenderSerialNumber xmlns="a46656d4-8850-49b3-aebd-68bd05f7f43d">2</InstructionTenderSerialNumber>
    <ValidFromDate xmlns="a46656d4-8850-49b3-aebd-68bd05f7f43d">2017-08-13T21:00:00+00:00</ValidFromDate>
    <InfoTypeTitle xmlns="a46656d4-8850-49b3-aebd-68bd05f7f43d">טופס</InfoTypeTitle>
    <SecondaryChapterNumber xmlns="a46656d4-8850-49b3-aebd-68bd05f7f43d">3</SecondaryChapterNumber>
    <KeyWords xmlns="a46656d4-8850-49b3-aebd-68bd05f7f43d"> </KeyWords>
    <HendlesDevision xmlns="a46656d4-8850-49b3-aebd-68bd05f7f43d"> </HendlesDevision>
    <DocumentName xmlns="a46656d4-8850-49b3-aebd-68bd05f7f43d">חוות דעת מקצועית במסגרת כוונה להתקשר עם ספק יחיד/ ספק חוץ </DocumentName>
    <ExpirationDate xmlns="a46656d4-8850-49b3-aebd-68bd05f7f43d" xsi:nil="true"/>
    <TaxCatchAll xmlns="a46656d4-8850-49b3-aebd-68bd05f7f43d"/>
    <EditionNumber xmlns="a46656d4-8850-49b3-aebd-68bd05f7f43d">1</EditionNumber>
    <SubsectionNumber xmlns="a46656d4-8850-49b3-aebd-68bd05f7f43d">6</SubsectionNumber>
    <Reference xmlns="a46656d4-8850-49b3-aebd-68bd05f7f43d">1</Reference>
    <nab11dae78434cc3b325be5ea13887b1 xmlns="a46656d4-8850-49b3-aebd-68bd05f7f43d">
      <Terms xmlns="http://schemas.microsoft.com/office/infopath/2007/PartnerControls">
        <TermInfo xmlns="http://schemas.microsoft.com/office/infopath/2007/PartnerControls">
          <TermName xmlns="http://schemas.microsoft.com/office/infopath/2007/PartnerControls">התקשרות בפטור ממכרז</TermName>
          <TermId xmlns="http://schemas.microsoft.com/office/infopath/2007/PartnerControls">53ba1cb5-326f-46e1-b710-5c972ff14873</TermId>
        </TermInfo>
      </Terms>
    </nab11dae78434cc3b325be5ea13887b1>
    <InfoType xmlns="a46656d4-8850-49b3-aebd-68bd05f7f43d">4</InfoType>
    <NameSigned xmlns="a46656d4-8850-49b3-aebd-68bd05f7f43d">מנהלן GRC</NameSigned>
    <OriginalName xmlns="a46656d4-8850-49b3-aebd-68bd05f7f43d"> </OriginalName>
    <IsValid xmlns="a46656d4-8850-49b3-aebd-68bd05f7f43d">true</IsValid>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סוגי מכרזים והתקשרויות</TermName>
          <TermId xmlns="http://schemas.microsoft.com/office/infopath/2007/PartnerControls">d985df69-1f61-4741-a481-47086d7a3610</TermId>
        </TermInfo>
      </Terms>
    </b4010fb2b504417f80252ccc15783efe>
    <OriginalsFilesNames xmlns="a46656d4-8850-49b3-aebd-68bd05f7f43d" xsi:nil="true"/>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התקשרויות ורכישות</TermName>
          <TermId xmlns="http://schemas.microsoft.com/office/infopath/2007/PartnerControls">7cfcd438-a4d0-4b45-8a46-cb9b61061c07</TermId>
        </TermInfo>
      </Terms>
    </i282c1dec52e435ba40569f48c3269eb>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F1FF8-2F1E-4A28-99CF-1641D88A7E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CAD056A-5189-40BA-A4E1-881FA9334957}">
  <ds:schemaRefs>
    <ds:schemaRef ds:uri="http://schemas.microsoft.com/office/2006/documentManagement/types"/>
    <ds:schemaRef ds:uri="http://www.w3.org/XML/1998/namespace"/>
    <ds:schemaRef ds:uri="http://schemas.microsoft.com/office/2006/metadata/properties"/>
    <ds:schemaRef ds:uri="http://purl.org/dc/terms/"/>
    <ds:schemaRef ds:uri="http://purl.org/dc/elements/1.1/"/>
    <ds:schemaRef ds:uri="http://schemas.openxmlformats.org/package/2006/metadata/core-properties"/>
    <ds:schemaRef ds:uri="http://schemas.microsoft.com/office/infopath/2007/PartnerControls"/>
    <ds:schemaRef ds:uri="a46656d4-8850-49b3-aebd-68bd05f7f43d"/>
    <ds:schemaRef ds:uri="http://purl.org/dc/dcmitype/"/>
  </ds:schemaRefs>
</ds:datastoreItem>
</file>

<file path=customXml/itemProps3.xml><?xml version="1.0" encoding="utf-8"?>
<ds:datastoreItem xmlns:ds="http://schemas.openxmlformats.org/officeDocument/2006/customXml" ds:itemID="{1B7ECA0B-9D8F-4C41-91C2-82F9D8D0E35E}">
  <ds:schemaRefs>
    <ds:schemaRef ds:uri="http://schemas.microsoft.com/sharepoint/v3/contenttype/forms"/>
  </ds:schemaRefs>
</ds:datastoreItem>
</file>

<file path=customXml/itemProps4.xml><?xml version="1.0" encoding="utf-8"?>
<ds:datastoreItem xmlns:ds="http://schemas.openxmlformats.org/officeDocument/2006/customXml" ds:itemID="{7058A756-29A6-404F-A98E-4766BC8A6D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Action Request Form</Template>
  <TotalTime>0</TotalTime>
  <Pages>2</Pages>
  <Words>500</Words>
  <Characters>2463</Characters>
  <Application>Microsoft Office Word</Application>
  <DocSecurity>4</DocSecurity>
  <Lines>20</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2958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Marina Paz</dc:creator>
  <cp:lastModifiedBy>Chedva Ben Shabat</cp:lastModifiedBy>
  <cp:revision>2</cp:revision>
  <dcterms:created xsi:type="dcterms:W3CDTF">2022-03-29T12:52:00Z</dcterms:created>
  <dcterms:modified xsi:type="dcterms:W3CDTF">2022-03-29T12:52:00Z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0x010100A33EC907DE42CD44920AA3A9056885F2003B7EF355B5076B4E9DB3308B94EC08BD</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ies>
</file>